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6BA1" w14:textId="77777777" w:rsidR="0086248B" w:rsidRDefault="00574C6A">
      <w:pPr>
        <w:pStyle w:val="Nagwek1"/>
        <w:numPr>
          <w:ilvl w:val="0"/>
          <w:numId w:val="0"/>
        </w:numPr>
        <w:ind w:left="142"/>
        <w:jc w:val="right"/>
        <w:rPr>
          <w:b w:val="0"/>
          <w:color w:val="auto"/>
        </w:rPr>
      </w:pPr>
      <w:r>
        <w:rPr>
          <w:noProof/>
          <w:lang w:val="pl-PL"/>
        </w:rPr>
        <w:drawing>
          <wp:inline distT="0" distB="0" distL="0" distR="0" wp14:anchorId="45BCC6F1" wp14:editId="7628D26E">
            <wp:extent cx="5760720" cy="96151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61513"/>
                    </a:xfrm>
                    <a:prstGeom prst="rect">
                      <a:avLst/>
                    </a:prstGeom>
                    <a:noFill/>
                    <a:ln>
                      <a:noFill/>
                    </a:ln>
                  </pic:spPr>
                </pic:pic>
              </a:graphicData>
            </a:graphic>
          </wp:inline>
        </w:drawing>
      </w:r>
    </w:p>
    <w:p w14:paraId="0B33CE9E" w14:textId="77777777" w:rsidR="0086248B" w:rsidRDefault="0086248B">
      <w:pPr>
        <w:pStyle w:val="Nagwek1"/>
        <w:numPr>
          <w:ilvl w:val="0"/>
          <w:numId w:val="0"/>
        </w:numPr>
        <w:ind w:left="142"/>
        <w:jc w:val="right"/>
        <w:rPr>
          <w:b w:val="0"/>
          <w:color w:val="auto"/>
        </w:rPr>
      </w:pPr>
    </w:p>
    <w:p w14:paraId="5D8A2FAE" w14:textId="77777777" w:rsidR="0086248B" w:rsidRDefault="0086248B">
      <w:pPr>
        <w:pStyle w:val="Nagwek1"/>
        <w:numPr>
          <w:ilvl w:val="0"/>
          <w:numId w:val="0"/>
        </w:numPr>
        <w:ind w:left="142"/>
        <w:jc w:val="right"/>
        <w:rPr>
          <w:b w:val="0"/>
          <w:color w:val="auto"/>
        </w:rPr>
      </w:pPr>
    </w:p>
    <w:p w14:paraId="19540D77" w14:textId="77777777" w:rsidR="0086248B" w:rsidRDefault="0086248B">
      <w:pPr>
        <w:rPr>
          <w:b/>
        </w:rPr>
      </w:pPr>
    </w:p>
    <w:p w14:paraId="48954D3F" w14:textId="77777777" w:rsidR="0086248B" w:rsidRDefault="00574C6A">
      <w:pPr>
        <w:pStyle w:val="Nagwek1"/>
        <w:numPr>
          <w:ilvl w:val="0"/>
          <w:numId w:val="0"/>
        </w:numPr>
        <w:ind w:left="142"/>
        <w:jc w:val="right"/>
        <w:rPr>
          <w:b w:val="0"/>
          <w:color w:val="auto"/>
        </w:rPr>
      </w:pPr>
      <w:r>
        <w:rPr>
          <w:b w:val="0"/>
          <w:color w:val="auto"/>
        </w:rPr>
        <w:t xml:space="preserve">Sulejówek, dn. </w:t>
      </w:r>
      <w:r>
        <w:rPr>
          <w:b w:val="0"/>
          <w:color w:val="auto"/>
          <w:lang w:val="pl-PL"/>
        </w:rPr>
        <w:t xml:space="preserve">09.07.2020 </w:t>
      </w:r>
      <w:r>
        <w:rPr>
          <w:b w:val="0"/>
          <w:color w:val="auto"/>
        </w:rPr>
        <w:t>r.</w:t>
      </w:r>
    </w:p>
    <w:p w14:paraId="22C13A83" w14:textId="77777777" w:rsidR="0086248B" w:rsidRDefault="0086248B">
      <w:pPr>
        <w:pStyle w:val="Nagwek1"/>
        <w:numPr>
          <w:ilvl w:val="0"/>
          <w:numId w:val="0"/>
        </w:numPr>
        <w:ind w:left="5246"/>
        <w:jc w:val="center"/>
        <w:rPr>
          <w:color w:val="auto"/>
        </w:rPr>
      </w:pPr>
    </w:p>
    <w:p w14:paraId="69EE7826" w14:textId="77777777" w:rsidR="0086248B" w:rsidRDefault="0086248B">
      <w:pPr>
        <w:rPr>
          <w:color w:val="auto"/>
        </w:rPr>
      </w:pPr>
    </w:p>
    <w:p w14:paraId="7C842B5C" w14:textId="77777777" w:rsidR="0086248B" w:rsidRDefault="00574C6A">
      <w:pPr>
        <w:tabs>
          <w:tab w:val="left" w:pos="2430"/>
        </w:tabs>
        <w:rPr>
          <w:color w:val="auto"/>
        </w:rPr>
      </w:pPr>
      <w:r>
        <w:rPr>
          <w:color w:val="auto"/>
        </w:rPr>
        <w:tab/>
      </w:r>
    </w:p>
    <w:p w14:paraId="7580554A" w14:textId="77777777" w:rsidR="0086248B" w:rsidRDefault="0086248B">
      <w:pPr>
        <w:jc w:val="center"/>
        <w:rPr>
          <w:color w:val="auto"/>
        </w:rPr>
      </w:pPr>
    </w:p>
    <w:p w14:paraId="5754F53D" w14:textId="77777777" w:rsidR="0086248B" w:rsidRDefault="0086248B">
      <w:pPr>
        <w:rPr>
          <w:color w:val="auto"/>
        </w:rPr>
      </w:pPr>
    </w:p>
    <w:p w14:paraId="7150FAA7" w14:textId="77777777" w:rsidR="0086248B" w:rsidRDefault="0086248B">
      <w:pPr>
        <w:rPr>
          <w:color w:val="auto"/>
        </w:rPr>
      </w:pPr>
    </w:p>
    <w:p w14:paraId="4AACBC2C" w14:textId="77777777" w:rsidR="0086248B" w:rsidRDefault="0086248B">
      <w:pPr>
        <w:rPr>
          <w:color w:val="auto"/>
        </w:rPr>
      </w:pPr>
    </w:p>
    <w:p w14:paraId="5FBBC637" w14:textId="77777777" w:rsidR="0086248B" w:rsidRDefault="0086248B">
      <w:pPr>
        <w:rPr>
          <w:color w:val="auto"/>
        </w:rPr>
      </w:pPr>
    </w:p>
    <w:p w14:paraId="41B00AD7" w14:textId="77777777" w:rsidR="0086248B" w:rsidRDefault="0086248B">
      <w:pPr>
        <w:rPr>
          <w:color w:val="auto"/>
        </w:rPr>
      </w:pPr>
    </w:p>
    <w:p w14:paraId="199CB24C" w14:textId="77777777" w:rsidR="0086248B" w:rsidRDefault="0086248B">
      <w:pPr>
        <w:rPr>
          <w:color w:val="auto"/>
        </w:rPr>
      </w:pPr>
    </w:p>
    <w:p w14:paraId="2B70DF6F" w14:textId="77777777" w:rsidR="0086248B" w:rsidRDefault="0086248B">
      <w:pPr>
        <w:rPr>
          <w:color w:val="auto"/>
        </w:rPr>
      </w:pPr>
    </w:p>
    <w:p w14:paraId="2438664A" w14:textId="77777777" w:rsidR="0086248B" w:rsidRDefault="0086248B">
      <w:pPr>
        <w:rPr>
          <w:color w:val="auto"/>
        </w:rPr>
      </w:pPr>
    </w:p>
    <w:p w14:paraId="22B8EADE" w14:textId="77777777" w:rsidR="0086248B" w:rsidRDefault="00574C6A">
      <w:pPr>
        <w:pStyle w:val="Nagwek1"/>
        <w:numPr>
          <w:ilvl w:val="0"/>
          <w:numId w:val="0"/>
        </w:numPr>
        <w:jc w:val="center"/>
        <w:rPr>
          <w:color w:val="auto"/>
        </w:rPr>
      </w:pPr>
      <w:r>
        <w:rPr>
          <w:color w:val="auto"/>
        </w:rPr>
        <w:t>SPECYFIKACJA ISTOTNYCH WARUNKÓW ZAMÓWIENIA</w:t>
      </w:r>
    </w:p>
    <w:p w14:paraId="2B171327" w14:textId="77777777" w:rsidR="0086248B" w:rsidRDefault="00574C6A">
      <w:pPr>
        <w:jc w:val="center"/>
        <w:rPr>
          <w:b/>
          <w:color w:val="auto"/>
        </w:rPr>
      </w:pPr>
      <w:r>
        <w:rPr>
          <w:b/>
          <w:color w:val="auto"/>
        </w:rPr>
        <w:t>(SIWZ)</w:t>
      </w:r>
    </w:p>
    <w:p w14:paraId="2F46841A" w14:textId="77777777" w:rsidR="0086248B" w:rsidRDefault="0086248B">
      <w:pPr>
        <w:jc w:val="center"/>
        <w:rPr>
          <w:b/>
          <w:color w:val="auto"/>
        </w:rPr>
      </w:pPr>
    </w:p>
    <w:p w14:paraId="3F46B77B" w14:textId="77777777" w:rsidR="0086248B" w:rsidRDefault="00574C6A">
      <w:pPr>
        <w:jc w:val="center"/>
        <w:rPr>
          <w:b/>
          <w:color w:val="auto"/>
        </w:rPr>
      </w:pPr>
      <w:r>
        <w:rPr>
          <w:b/>
          <w:color w:val="auto"/>
        </w:rPr>
        <w:t xml:space="preserve">NR SPRAWY </w:t>
      </w:r>
      <w:r>
        <w:rPr>
          <w:rFonts w:cs="Times New Roman"/>
          <w:b/>
          <w:color w:val="auto"/>
          <w:szCs w:val="24"/>
        </w:rPr>
        <w:t>MZWIK/ZP-271.1.2020</w:t>
      </w:r>
    </w:p>
    <w:p w14:paraId="16F9C1F4" w14:textId="77777777" w:rsidR="0086248B" w:rsidRDefault="0086248B">
      <w:pPr>
        <w:jc w:val="center"/>
        <w:rPr>
          <w:b/>
          <w:color w:val="auto"/>
        </w:rPr>
      </w:pPr>
    </w:p>
    <w:p w14:paraId="06926012" w14:textId="77777777" w:rsidR="0086248B" w:rsidRDefault="0086248B">
      <w:pPr>
        <w:jc w:val="center"/>
        <w:rPr>
          <w:b/>
          <w:color w:val="auto"/>
        </w:rPr>
      </w:pPr>
    </w:p>
    <w:p w14:paraId="387C4F62" w14:textId="77777777" w:rsidR="0086248B" w:rsidRDefault="0086248B">
      <w:pPr>
        <w:jc w:val="center"/>
        <w:rPr>
          <w:b/>
          <w:color w:val="auto"/>
        </w:rPr>
      </w:pPr>
    </w:p>
    <w:p w14:paraId="13FE28F6" w14:textId="77777777" w:rsidR="0086248B" w:rsidRDefault="00574C6A">
      <w:pPr>
        <w:spacing w:line="276" w:lineRule="auto"/>
        <w:jc w:val="both"/>
        <w:rPr>
          <w:b/>
          <w:bCs w:val="0"/>
          <w:color w:val="auto"/>
        </w:rPr>
      </w:pPr>
      <w:r>
        <w:rPr>
          <w:b/>
          <w:bCs w:val="0"/>
          <w:color w:val="auto"/>
        </w:rPr>
        <w:t xml:space="preserve">w postępowaniu o udzielenie zamówienia publicznego prowadzonym w trybie przetargu nieograniczonego </w:t>
      </w:r>
      <w:r>
        <w:rPr>
          <w:b/>
          <w:color w:val="auto"/>
          <w:sz w:val="22"/>
        </w:rPr>
        <w:t xml:space="preserve">zgodnie </w:t>
      </w:r>
      <w:r>
        <w:rPr>
          <w:b/>
          <w:color w:val="auto"/>
          <w:szCs w:val="24"/>
        </w:rPr>
        <w:t xml:space="preserve">z przepisami ustawy z dnia 29 stycznia 2004 roku </w:t>
      </w:r>
      <w:r>
        <w:rPr>
          <w:b/>
          <w:color w:val="auto"/>
          <w:szCs w:val="24"/>
        </w:rPr>
        <w:br/>
        <w:t>Prawo zamówień publicznych</w:t>
      </w:r>
      <w:r>
        <w:rPr>
          <w:b/>
          <w:bCs w:val="0"/>
          <w:color w:val="auto"/>
        </w:rPr>
        <w:t xml:space="preserve">. </w:t>
      </w:r>
    </w:p>
    <w:p w14:paraId="18762E5A" w14:textId="77777777" w:rsidR="0086248B" w:rsidRDefault="0086248B">
      <w:pPr>
        <w:spacing w:line="276" w:lineRule="auto"/>
        <w:jc w:val="both"/>
        <w:rPr>
          <w:b/>
          <w:bCs w:val="0"/>
          <w:color w:val="auto"/>
        </w:rPr>
      </w:pPr>
    </w:p>
    <w:p w14:paraId="08DCE307" w14:textId="77777777" w:rsidR="0086248B" w:rsidRDefault="0086248B">
      <w:pPr>
        <w:spacing w:line="276" w:lineRule="auto"/>
        <w:jc w:val="both"/>
        <w:rPr>
          <w:b/>
          <w:bCs w:val="0"/>
          <w:color w:val="auto"/>
        </w:rPr>
      </w:pPr>
    </w:p>
    <w:p w14:paraId="1CFE3D17" w14:textId="77777777" w:rsidR="0086248B" w:rsidRDefault="00574C6A">
      <w:pPr>
        <w:spacing w:line="276" w:lineRule="auto"/>
        <w:jc w:val="center"/>
        <w:rPr>
          <w:b/>
          <w:bCs w:val="0"/>
          <w:color w:val="auto"/>
        </w:rPr>
      </w:pPr>
      <w:r>
        <w:rPr>
          <w:b/>
          <w:bCs w:val="0"/>
          <w:color w:val="auto"/>
        </w:rPr>
        <w:t>PRZEDMIOT ZAMÓWIENIA</w:t>
      </w:r>
    </w:p>
    <w:p w14:paraId="607A6203" w14:textId="77777777" w:rsidR="0086248B" w:rsidRDefault="00574C6A">
      <w:pPr>
        <w:spacing w:line="276" w:lineRule="auto"/>
        <w:jc w:val="center"/>
        <w:rPr>
          <w:b/>
          <w:bCs w:val="0"/>
          <w:i/>
          <w:iCs/>
          <w:color w:val="auto"/>
        </w:rPr>
      </w:pPr>
      <w:r>
        <w:rPr>
          <w:b/>
          <w:bCs w:val="0"/>
          <w:color w:val="auto"/>
        </w:rPr>
        <w:t>"Budowa budynku biurowego część A z wyposażenie</w:t>
      </w:r>
      <w:r>
        <w:rPr>
          <w:b/>
          <w:bCs w:val="0"/>
          <w:color w:val="auto"/>
        </w:rPr>
        <w:t>m oraz z przyłączami, utwardzonym placykiem przed wejściem i podjazdem"</w:t>
      </w:r>
    </w:p>
    <w:p w14:paraId="520EF1F1" w14:textId="77777777" w:rsidR="0086248B" w:rsidRDefault="0086248B">
      <w:pPr>
        <w:tabs>
          <w:tab w:val="left" w:pos="1095"/>
        </w:tabs>
        <w:spacing w:line="276" w:lineRule="auto"/>
        <w:jc w:val="center"/>
        <w:rPr>
          <w:b/>
          <w:bCs w:val="0"/>
          <w:i/>
          <w:iCs/>
          <w:color w:val="auto"/>
        </w:rPr>
      </w:pPr>
    </w:p>
    <w:p w14:paraId="22649720" w14:textId="77777777" w:rsidR="0086248B" w:rsidRDefault="0086248B">
      <w:pPr>
        <w:jc w:val="both"/>
        <w:rPr>
          <w:color w:val="auto"/>
        </w:rPr>
      </w:pPr>
    </w:p>
    <w:p w14:paraId="080661AC" w14:textId="77777777" w:rsidR="0086248B" w:rsidRDefault="0086248B">
      <w:pPr>
        <w:jc w:val="both"/>
        <w:rPr>
          <w:color w:val="auto"/>
        </w:rPr>
      </w:pPr>
    </w:p>
    <w:p w14:paraId="77DDBC0D" w14:textId="77777777" w:rsidR="0086248B" w:rsidRDefault="0086248B">
      <w:pPr>
        <w:jc w:val="both"/>
        <w:rPr>
          <w:color w:val="auto"/>
        </w:rPr>
      </w:pPr>
    </w:p>
    <w:p w14:paraId="10844440" w14:textId="77777777" w:rsidR="0086248B" w:rsidRDefault="0086248B">
      <w:pPr>
        <w:jc w:val="both"/>
        <w:rPr>
          <w:color w:val="auto"/>
        </w:rPr>
      </w:pPr>
    </w:p>
    <w:p w14:paraId="3D3AF2BD" w14:textId="77777777" w:rsidR="0086248B" w:rsidRDefault="0086248B">
      <w:pPr>
        <w:jc w:val="both"/>
        <w:rPr>
          <w:color w:val="auto"/>
        </w:rPr>
      </w:pPr>
    </w:p>
    <w:p w14:paraId="197F0BF0" w14:textId="77777777" w:rsidR="0086248B" w:rsidRDefault="0086248B">
      <w:pPr>
        <w:jc w:val="both"/>
        <w:rPr>
          <w:color w:val="auto"/>
        </w:rPr>
      </w:pPr>
    </w:p>
    <w:p w14:paraId="39F9B068" w14:textId="77777777" w:rsidR="0086248B" w:rsidRDefault="0086248B">
      <w:pPr>
        <w:jc w:val="both"/>
        <w:rPr>
          <w:color w:val="auto"/>
        </w:rPr>
      </w:pPr>
    </w:p>
    <w:p w14:paraId="3AF164CA" w14:textId="77777777" w:rsidR="0086248B" w:rsidRDefault="0086248B">
      <w:pPr>
        <w:jc w:val="both"/>
        <w:rPr>
          <w:color w:val="auto"/>
        </w:rPr>
      </w:pPr>
    </w:p>
    <w:p w14:paraId="59B47F82" w14:textId="77777777" w:rsidR="0086248B" w:rsidRDefault="0086248B">
      <w:pPr>
        <w:jc w:val="both"/>
        <w:rPr>
          <w:color w:val="auto"/>
        </w:rPr>
      </w:pPr>
    </w:p>
    <w:p w14:paraId="7C8C8E2B" w14:textId="77777777" w:rsidR="0086248B" w:rsidRDefault="0086248B">
      <w:pPr>
        <w:jc w:val="both"/>
        <w:rPr>
          <w:color w:val="auto"/>
        </w:rPr>
      </w:pPr>
    </w:p>
    <w:p w14:paraId="3736EFB3" w14:textId="77777777" w:rsidR="0086248B" w:rsidRDefault="0086248B">
      <w:pPr>
        <w:jc w:val="both"/>
        <w:rPr>
          <w:color w:val="auto"/>
        </w:rPr>
      </w:pPr>
    </w:p>
    <w:p w14:paraId="5196650B" w14:textId="77777777" w:rsidR="0086248B" w:rsidRDefault="0086248B">
      <w:pPr>
        <w:jc w:val="both"/>
        <w:rPr>
          <w:color w:val="auto"/>
        </w:rPr>
      </w:pPr>
    </w:p>
    <w:p w14:paraId="11AF279F" w14:textId="77777777" w:rsidR="0086248B" w:rsidRDefault="0086248B">
      <w:pPr>
        <w:jc w:val="both"/>
        <w:rPr>
          <w:color w:val="auto"/>
        </w:rPr>
      </w:pPr>
    </w:p>
    <w:p w14:paraId="078FC353" w14:textId="77777777" w:rsidR="0086248B" w:rsidRDefault="0086248B">
      <w:pPr>
        <w:jc w:val="both"/>
        <w:rPr>
          <w:b/>
          <w:color w:val="auto"/>
        </w:rPr>
      </w:pPr>
    </w:p>
    <w:p w14:paraId="31450259" w14:textId="77777777" w:rsidR="0086248B" w:rsidRDefault="00574C6A">
      <w:pPr>
        <w:pStyle w:val="Nagwek1"/>
        <w:numPr>
          <w:ilvl w:val="0"/>
          <w:numId w:val="8"/>
        </w:numPr>
        <w:ind w:left="0"/>
        <w:jc w:val="left"/>
      </w:pPr>
      <w:r>
        <w:t xml:space="preserve">- Nazwa i adres Zamawiającego </w:t>
      </w:r>
    </w:p>
    <w:p w14:paraId="3F77D6D7" w14:textId="77777777" w:rsidR="0086248B" w:rsidRDefault="0086248B">
      <w:pPr>
        <w:rPr>
          <w:b/>
          <w:color w:val="auto"/>
        </w:rPr>
      </w:pPr>
    </w:p>
    <w:p w14:paraId="7379CD05" w14:textId="77777777" w:rsidR="0086248B" w:rsidRDefault="00574C6A">
      <w:pPr>
        <w:rPr>
          <w:color w:val="auto"/>
          <w:sz w:val="22"/>
          <w:szCs w:val="22"/>
        </w:rPr>
      </w:pPr>
      <w:r>
        <w:rPr>
          <w:color w:val="auto"/>
          <w:sz w:val="22"/>
          <w:szCs w:val="22"/>
        </w:rPr>
        <w:t xml:space="preserve">Miejski Zakład Wodociągów i Kanalizacji w Sulejówku </w:t>
      </w:r>
    </w:p>
    <w:p w14:paraId="22BB2DA2" w14:textId="77777777" w:rsidR="0086248B" w:rsidRDefault="00574C6A">
      <w:pPr>
        <w:rPr>
          <w:color w:val="auto"/>
          <w:sz w:val="22"/>
          <w:szCs w:val="22"/>
        </w:rPr>
      </w:pPr>
      <w:r>
        <w:rPr>
          <w:color w:val="auto"/>
          <w:sz w:val="22"/>
          <w:szCs w:val="22"/>
        </w:rPr>
        <w:t>ul. Wodociągowa 10</w:t>
      </w:r>
    </w:p>
    <w:p w14:paraId="01D25A3A" w14:textId="77777777" w:rsidR="0086248B" w:rsidRDefault="00574C6A">
      <w:pPr>
        <w:rPr>
          <w:color w:val="auto"/>
          <w:sz w:val="22"/>
          <w:szCs w:val="22"/>
        </w:rPr>
      </w:pPr>
      <w:r>
        <w:rPr>
          <w:color w:val="auto"/>
          <w:sz w:val="22"/>
          <w:szCs w:val="22"/>
        </w:rPr>
        <w:t xml:space="preserve">05-070 Sulejówek </w:t>
      </w:r>
    </w:p>
    <w:p w14:paraId="7DDC0349" w14:textId="77777777" w:rsidR="0086248B" w:rsidRDefault="00574C6A">
      <w:pPr>
        <w:rPr>
          <w:color w:val="auto"/>
          <w:sz w:val="22"/>
          <w:szCs w:val="22"/>
        </w:rPr>
      </w:pPr>
      <w:r>
        <w:rPr>
          <w:color w:val="auto"/>
          <w:sz w:val="22"/>
          <w:szCs w:val="22"/>
        </w:rPr>
        <w:t xml:space="preserve">tel. 22 783 01 65 </w:t>
      </w:r>
    </w:p>
    <w:p w14:paraId="7C770BC4" w14:textId="77777777" w:rsidR="0086248B" w:rsidRDefault="00574C6A">
      <w:pPr>
        <w:rPr>
          <w:color w:val="auto"/>
          <w:sz w:val="22"/>
          <w:szCs w:val="22"/>
        </w:rPr>
      </w:pPr>
      <w:r>
        <w:rPr>
          <w:color w:val="auto"/>
          <w:sz w:val="22"/>
          <w:szCs w:val="22"/>
        </w:rPr>
        <w:t xml:space="preserve">adres strony internetowej: </w:t>
      </w:r>
      <w:hyperlink r:id="rId9" w:history="1">
        <w:r>
          <w:rPr>
            <w:rStyle w:val="Hipercze"/>
            <w:sz w:val="22"/>
            <w:szCs w:val="22"/>
          </w:rPr>
          <w:t>www.mzwiksulejowek.pl</w:t>
        </w:r>
      </w:hyperlink>
      <w:r>
        <w:rPr>
          <w:color w:val="auto"/>
          <w:sz w:val="22"/>
          <w:szCs w:val="22"/>
        </w:rPr>
        <w:t xml:space="preserve"> </w:t>
      </w:r>
    </w:p>
    <w:p w14:paraId="7E0B65E5" w14:textId="77777777" w:rsidR="0086248B" w:rsidRDefault="00574C6A">
      <w:pPr>
        <w:rPr>
          <w:color w:val="auto"/>
          <w:sz w:val="22"/>
          <w:szCs w:val="22"/>
        </w:rPr>
      </w:pPr>
      <w:r>
        <w:rPr>
          <w:color w:val="auto"/>
          <w:sz w:val="22"/>
          <w:szCs w:val="22"/>
        </w:rPr>
        <w:t xml:space="preserve">e-mail: </w:t>
      </w:r>
      <w:hyperlink r:id="rId10" w:history="1">
        <w:r>
          <w:rPr>
            <w:rStyle w:val="Hipercze"/>
            <w:sz w:val="22"/>
            <w:szCs w:val="22"/>
          </w:rPr>
          <w:t>biuro@mzwiksulejowek.pl</w:t>
        </w:r>
      </w:hyperlink>
    </w:p>
    <w:p w14:paraId="16510099" w14:textId="77777777" w:rsidR="0086248B" w:rsidRDefault="0086248B">
      <w:pPr>
        <w:rPr>
          <w:color w:val="auto"/>
        </w:rPr>
      </w:pPr>
    </w:p>
    <w:p w14:paraId="3C90B18B" w14:textId="77777777" w:rsidR="0086248B" w:rsidRDefault="00574C6A">
      <w:pPr>
        <w:pStyle w:val="Nagwek1"/>
      </w:pPr>
      <w:r>
        <w:rPr>
          <w:lang w:val="pl-PL"/>
        </w:rPr>
        <w:t xml:space="preserve">- </w:t>
      </w:r>
      <w:r>
        <w:t>Tryb udzielenia zamówienia:</w:t>
      </w:r>
    </w:p>
    <w:p w14:paraId="15F7F1AC" w14:textId="77777777" w:rsidR="0086248B" w:rsidRDefault="0086248B">
      <w:pPr>
        <w:rPr>
          <w:lang w:val="x-none"/>
        </w:rPr>
      </w:pPr>
    </w:p>
    <w:p w14:paraId="63FF1498" w14:textId="77777777" w:rsidR="0086248B" w:rsidRDefault="00574C6A">
      <w:pPr>
        <w:numPr>
          <w:ilvl w:val="0"/>
          <w:numId w:val="6"/>
        </w:numPr>
        <w:jc w:val="both"/>
        <w:rPr>
          <w:color w:val="auto"/>
          <w:sz w:val="22"/>
          <w:szCs w:val="22"/>
        </w:rPr>
      </w:pPr>
      <w:r>
        <w:rPr>
          <w:color w:val="auto"/>
          <w:sz w:val="22"/>
          <w:szCs w:val="22"/>
        </w:rPr>
        <w:t>Postępowanie prowadzone jest w trybie przetargu ni</w:t>
      </w:r>
      <w:r>
        <w:rPr>
          <w:color w:val="auto"/>
          <w:sz w:val="22"/>
          <w:szCs w:val="22"/>
        </w:rPr>
        <w:t>eograniczonego na podstawie art. 10 ust. 1 i art. 39 ustawy z dnia 29 stycznia 2004 r. – Prawo zamówień publicznych (tj. Dz. U. z 2018 r. poz. 1986), zwanej dalej „</w:t>
      </w:r>
      <w:r>
        <w:rPr>
          <w:i/>
          <w:color w:val="auto"/>
          <w:sz w:val="22"/>
          <w:szCs w:val="22"/>
        </w:rPr>
        <w:t xml:space="preserve">ustawą </w:t>
      </w:r>
      <w:proofErr w:type="spellStart"/>
      <w:r>
        <w:rPr>
          <w:i/>
          <w:color w:val="auto"/>
          <w:sz w:val="22"/>
          <w:szCs w:val="22"/>
        </w:rPr>
        <w:t>Pzp</w:t>
      </w:r>
      <w:proofErr w:type="spellEnd"/>
      <w:r>
        <w:rPr>
          <w:i/>
          <w:color w:val="auto"/>
          <w:sz w:val="22"/>
          <w:szCs w:val="22"/>
        </w:rPr>
        <w:t>”,</w:t>
      </w:r>
      <w:r>
        <w:rPr>
          <w:color w:val="auto"/>
          <w:sz w:val="22"/>
          <w:szCs w:val="22"/>
        </w:rPr>
        <w:t xml:space="preserve"> oraz właściwymi aktami wykonawczymi.</w:t>
      </w:r>
    </w:p>
    <w:p w14:paraId="4BC60580" w14:textId="77777777" w:rsidR="0086248B" w:rsidRDefault="00574C6A">
      <w:pPr>
        <w:numPr>
          <w:ilvl w:val="0"/>
          <w:numId w:val="6"/>
        </w:numPr>
        <w:jc w:val="both"/>
        <w:rPr>
          <w:color w:val="auto"/>
          <w:sz w:val="22"/>
          <w:szCs w:val="22"/>
        </w:rPr>
      </w:pPr>
      <w:r>
        <w:rPr>
          <w:color w:val="auto"/>
          <w:sz w:val="22"/>
          <w:szCs w:val="22"/>
        </w:rPr>
        <w:t>Wartość zamówienia nie przekracza kwoty ok</w:t>
      </w:r>
      <w:r>
        <w:rPr>
          <w:color w:val="auto"/>
          <w:sz w:val="22"/>
          <w:szCs w:val="22"/>
        </w:rPr>
        <w:t xml:space="preserve">reślonej w przepisach wydanych na podstawie art. 11 ust. 8 ustawy </w:t>
      </w:r>
      <w:proofErr w:type="spellStart"/>
      <w:r>
        <w:rPr>
          <w:color w:val="auto"/>
          <w:sz w:val="22"/>
          <w:szCs w:val="22"/>
        </w:rPr>
        <w:t>Pzp</w:t>
      </w:r>
      <w:proofErr w:type="spellEnd"/>
      <w:r>
        <w:rPr>
          <w:color w:val="auto"/>
          <w:sz w:val="22"/>
          <w:szCs w:val="22"/>
        </w:rPr>
        <w:t>, tj. 5 548 000 euro.</w:t>
      </w:r>
    </w:p>
    <w:p w14:paraId="06CDEA20" w14:textId="77777777" w:rsidR="0086248B" w:rsidRDefault="00574C6A">
      <w:pPr>
        <w:numPr>
          <w:ilvl w:val="0"/>
          <w:numId w:val="6"/>
        </w:numPr>
        <w:jc w:val="both"/>
        <w:rPr>
          <w:color w:val="auto"/>
          <w:sz w:val="22"/>
          <w:szCs w:val="22"/>
        </w:rPr>
      </w:pPr>
      <w:r>
        <w:rPr>
          <w:color w:val="auto"/>
          <w:sz w:val="22"/>
          <w:szCs w:val="22"/>
        </w:rPr>
        <w:t xml:space="preserve">Zgodnie z art. art. 24 aa ust. 1 </w:t>
      </w:r>
      <w:r>
        <w:rPr>
          <w:i/>
          <w:color w:val="auto"/>
          <w:sz w:val="22"/>
          <w:szCs w:val="22"/>
        </w:rPr>
        <w:t>ustawy</w:t>
      </w:r>
      <w:r>
        <w:rPr>
          <w:color w:val="auto"/>
          <w:sz w:val="22"/>
          <w:szCs w:val="22"/>
        </w:rPr>
        <w:t xml:space="preserve"> </w:t>
      </w:r>
      <w:proofErr w:type="spellStart"/>
      <w:r>
        <w:rPr>
          <w:color w:val="auto"/>
          <w:sz w:val="22"/>
          <w:szCs w:val="22"/>
        </w:rPr>
        <w:t>Pzp</w:t>
      </w:r>
      <w:proofErr w:type="spellEnd"/>
      <w:r>
        <w:rPr>
          <w:color w:val="auto"/>
          <w:sz w:val="22"/>
          <w:szCs w:val="22"/>
        </w:rPr>
        <w:t>. - Zamawiający najpierw dokona oceny ofert, a następnie zbada, czy Wykonawca, którego oferta została oceniona jako najkor</w:t>
      </w:r>
      <w:r>
        <w:rPr>
          <w:color w:val="auto"/>
          <w:sz w:val="22"/>
          <w:szCs w:val="22"/>
        </w:rPr>
        <w:t>zystniejsza, nie podlega wykluczeniu oraz spełnia warunki udziału w postępowaniu.</w:t>
      </w:r>
    </w:p>
    <w:p w14:paraId="249B934F" w14:textId="77777777" w:rsidR="0086248B" w:rsidRDefault="00574C6A">
      <w:pPr>
        <w:numPr>
          <w:ilvl w:val="0"/>
          <w:numId w:val="6"/>
        </w:numPr>
        <w:jc w:val="both"/>
        <w:rPr>
          <w:color w:val="auto"/>
          <w:sz w:val="22"/>
          <w:szCs w:val="22"/>
        </w:rPr>
      </w:pPr>
      <w:r>
        <w:rPr>
          <w:color w:val="auto"/>
          <w:sz w:val="22"/>
          <w:szCs w:val="22"/>
        </w:rPr>
        <w:t>Zamawiający nie dopuszcza składania ofert częściowych.</w:t>
      </w:r>
    </w:p>
    <w:p w14:paraId="7F6F14B0" w14:textId="77777777" w:rsidR="0086248B" w:rsidRDefault="00574C6A">
      <w:pPr>
        <w:numPr>
          <w:ilvl w:val="0"/>
          <w:numId w:val="6"/>
        </w:numPr>
        <w:jc w:val="both"/>
        <w:rPr>
          <w:color w:val="auto"/>
          <w:sz w:val="22"/>
          <w:szCs w:val="22"/>
        </w:rPr>
      </w:pPr>
      <w:r>
        <w:rPr>
          <w:color w:val="auto"/>
          <w:sz w:val="22"/>
          <w:szCs w:val="22"/>
        </w:rPr>
        <w:t>Zamawiający nie dopuszcza składania ofert wariantowych.</w:t>
      </w:r>
    </w:p>
    <w:p w14:paraId="63799FB8" w14:textId="77777777" w:rsidR="0086248B" w:rsidRDefault="00574C6A">
      <w:pPr>
        <w:numPr>
          <w:ilvl w:val="0"/>
          <w:numId w:val="6"/>
        </w:numPr>
        <w:jc w:val="both"/>
        <w:rPr>
          <w:color w:val="auto"/>
          <w:sz w:val="22"/>
          <w:szCs w:val="22"/>
        </w:rPr>
      </w:pPr>
      <w:r>
        <w:rPr>
          <w:color w:val="auto"/>
          <w:sz w:val="22"/>
          <w:szCs w:val="22"/>
          <w:lang w:bidi="pl-PL"/>
        </w:rPr>
        <w:t xml:space="preserve"> Zamawiający nie przewiduje</w:t>
      </w:r>
      <w:r>
        <w:rPr>
          <w:b/>
          <w:color w:val="auto"/>
          <w:sz w:val="22"/>
          <w:szCs w:val="22"/>
          <w:lang w:bidi="pl-PL"/>
        </w:rPr>
        <w:t xml:space="preserve"> </w:t>
      </w:r>
      <w:r>
        <w:rPr>
          <w:color w:val="auto"/>
          <w:sz w:val="22"/>
          <w:szCs w:val="22"/>
          <w:lang w:bidi="pl-PL"/>
        </w:rPr>
        <w:t>aukcji elektronicznej.</w:t>
      </w:r>
    </w:p>
    <w:p w14:paraId="4BF13261" w14:textId="77777777" w:rsidR="0086248B" w:rsidRDefault="00574C6A">
      <w:pPr>
        <w:numPr>
          <w:ilvl w:val="0"/>
          <w:numId w:val="6"/>
        </w:numPr>
        <w:jc w:val="both"/>
        <w:rPr>
          <w:color w:val="auto"/>
          <w:sz w:val="22"/>
          <w:szCs w:val="22"/>
        </w:rPr>
      </w:pPr>
      <w:r>
        <w:rPr>
          <w:color w:val="auto"/>
          <w:sz w:val="22"/>
          <w:szCs w:val="22"/>
          <w:lang w:bidi="pl-PL"/>
        </w:rPr>
        <w:t xml:space="preserve">Zamawiający </w:t>
      </w:r>
      <w:r>
        <w:rPr>
          <w:color w:val="auto"/>
          <w:sz w:val="22"/>
          <w:szCs w:val="22"/>
          <w:lang w:bidi="pl-PL"/>
        </w:rPr>
        <w:t>nie przewiduje udzielania zaliczek na poczet wynagrodzenia za wykonane zamówienie.</w:t>
      </w:r>
    </w:p>
    <w:p w14:paraId="7F269996" w14:textId="77777777" w:rsidR="0086248B" w:rsidRDefault="00574C6A">
      <w:pPr>
        <w:numPr>
          <w:ilvl w:val="0"/>
          <w:numId w:val="6"/>
        </w:numPr>
        <w:jc w:val="both"/>
        <w:rPr>
          <w:color w:val="auto"/>
          <w:sz w:val="22"/>
          <w:szCs w:val="22"/>
        </w:rPr>
      </w:pPr>
      <w:r>
        <w:rPr>
          <w:color w:val="auto"/>
          <w:sz w:val="22"/>
          <w:szCs w:val="22"/>
        </w:rPr>
        <w:t>Zamawiający nie zastrzega, że o udzielenie zamówienia mogą ubiegać się wyłącznie zakłady pracy chronionej oraz inni Wykonawcy, których działalność, lub działalność ich wyodr</w:t>
      </w:r>
      <w:r>
        <w:rPr>
          <w:color w:val="auto"/>
          <w:sz w:val="22"/>
          <w:szCs w:val="22"/>
        </w:rPr>
        <w:t xml:space="preserve">ębnionych organizacyjnie jednostek, które będą realizowały zamówienie, obejmuje społeczną i zawodową integrację osób będących członkami grup społecznie marginalizowanych, o których mowa w art. 22 ust. 2 ustawy </w:t>
      </w:r>
      <w:proofErr w:type="spellStart"/>
      <w:r>
        <w:rPr>
          <w:color w:val="auto"/>
          <w:sz w:val="22"/>
          <w:szCs w:val="22"/>
        </w:rPr>
        <w:t>Pzp</w:t>
      </w:r>
      <w:proofErr w:type="spellEnd"/>
      <w:r>
        <w:rPr>
          <w:color w:val="auto"/>
          <w:sz w:val="22"/>
          <w:szCs w:val="22"/>
        </w:rPr>
        <w:t>.</w:t>
      </w:r>
    </w:p>
    <w:p w14:paraId="06DF1458" w14:textId="77777777" w:rsidR="0086248B" w:rsidRDefault="0086248B">
      <w:pPr>
        <w:ind w:left="720"/>
        <w:jc w:val="both"/>
        <w:rPr>
          <w:color w:val="auto"/>
          <w:sz w:val="22"/>
          <w:szCs w:val="22"/>
        </w:rPr>
      </w:pPr>
    </w:p>
    <w:p w14:paraId="371C2965" w14:textId="77777777" w:rsidR="0086248B" w:rsidRDefault="00574C6A">
      <w:pPr>
        <w:pStyle w:val="Nagwek1"/>
        <w:rPr>
          <w:lang w:val="pl-PL"/>
        </w:rPr>
      </w:pPr>
      <w:r>
        <w:rPr>
          <w:lang w:val="pl-PL"/>
        </w:rPr>
        <w:t xml:space="preserve">- Opis przedmiotu zamówienia </w:t>
      </w:r>
    </w:p>
    <w:p w14:paraId="4E6CCEB9" w14:textId="77777777" w:rsidR="0086248B" w:rsidRDefault="0086248B"/>
    <w:p w14:paraId="3F43708A" w14:textId="77777777" w:rsidR="0086248B" w:rsidRDefault="00574C6A">
      <w:pPr>
        <w:pStyle w:val="Nagwek1"/>
        <w:numPr>
          <w:ilvl w:val="0"/>
          <w:numId w:val="9"/>
        </w:numPr>
        <w:rPr>
          <w:b w:val="0"/>
          <w:sz w:val="22"/>
          <w:szCs w:val="22"/>
        </w:rPr>
      </w:pPr>
      <w:r>
        <w:rPr>
          <w:b w:val="0"/>
          <w:sz w:val="22"/>
          <w:szCs w:val="22"/>
          <w:lang w:val="pl-PL"/>
        </w:rPr>
        <w:t xml:space="preserve">Przedmiotem zamówienia jest realizacja inwestycji pt. </w:t>
      </w:r>
      <w:r>
        <w:rPr>
          <w:b w:val="0"/>
          <w:color w:val="auto"/>
          <w:sz w:val="22"/>
          <w:szCs w:val="22"/>
        </w:rPr>
        <w:t xml:space="preserve">Budowa budynku biurowego </w:t>
      </w:r>
      <w:r>
        <w:rPr>
          <w:b w:val="0"/>
          <w:bCs/>
          <w:color w:val="auto"/>
          <w:sz w:val="22"/>
          <w:szCs w:val="22"/>
        </w:rPr>
        <w:t>część A</w:t>
      </w:r>
      <w:r>
        <w:rPr>
          <w:b w:val="0"/>
          <w:color w:val="auto"/>
          <w:sz w:val="22"/>
          <w:szCs w:val="22"/>
        </w:rPr>
        <w:t xml:space="preserve"> z wyposażeniem</w:t>
      </w:r>
      <w:r>
        <w:rPr>
          <w:b w:val="0"/>
          <w:bCs/>
          <w:color w:val="auto"/>
          <w:sz w:val="22"/>
          <w:szCs w:val="22"/>
        </w:rPr>
        <w:t xml:space="preserve"> oraz z</w:t>
      </w:r>
      <w:r>
        <w:rPr>
          <w:b w:val="0"/>
          <w:color w:val="auto"/>
          <w:sz w:val="22"/>
          <w:szCs w:val="22"/>
        </w:rPr>
        <w:t xml:space="preserve"> przyłączami, utwardzonym placy</w:t>
      </w:r>
      <w:r>
        <w:rPr>
          <w:b w:val="0"/>
          <w:bCs/>
          <w:color w:val="auto"/>
          <w:sz w:val="22"/>
          <w:szCs w:val="22"/>
        </w:rPr>
        <w:t>kiem przed wejściem i podjazdem</w:t>
      </w:r>
      <w:r>
        <w:rPr>
          <w:b w:val="0"/>
          <w:color w:val="auto"/>
          <w:sz w:val="22"/>
          <w:szCs w:val="22"/>
        </w:rPr>
        <w:t>"</w:t>
      </w:r>
      <w:r>
        <w:rPr>
          <w:b w:val="0"/>
          <w:sz w:val="22"/>
          <w:szCs w:val="22"/>
          <w:lang w:val="pl-PL"/>
        </w:rPr>
        <w:t xml:space="preserve"> według opracowanej i zatwierdzonej przez Zamawiającego dokumentacji projektowej oraz w oparciu o decyzję Nr 78/17 z dnia 13 czerwca 2017 o pozwoleniu na budowę oraz decyzja zamienna nr 2/Z/2020 z dnia 17 marca 2020 r. .</w:t>
      </w:r>
    </w:p>
    <w:p w14:paraId="1941361A" w14:textId="77777777" w:rsidR="0086248B" w:rsidRDefault="00574C6A">
      <w:pPr>
        <w:pStyle w:val="Akapitzlist"/>
        <w:numPr>
          <w:ilvl w:val="0"/>
          <w:numId w:val="9"/>
        </w:numPr>
        <w:rPr>
          <w:rFonts w:cs="Times New Roman"/>
        </w:rPr>
      </w:pPr>
      <w:r>
        <w:rPr>
          <w:rFonts w:ascii="Times New Roman" w:hAnsi="Times New Roman" w:cs="Times New Roman"/>
        </w:rPr>
        <w:t>Przedmiotem zamówienia jest realiza</w:t>
      </w:r>
      <w:r>
        <w:rPr>
          <w:rFonts w:ascii="Times New Roman" w:hAnsi="Times New Roman" w:cs="Times New Roman"/>
        </w:rPr>
        <w:t>cja części A budynku, która będzie samodzielnym funkcjonalnie i technicznie budynkiem. Wybudowanie budynku biurowego część A z przyłączami,</w:t>
      </w:r>
    </w:p>
    <w:p w14:paraId="75C5405C" w14:textId="77777777" w:rsidR="0086248B" w:rsidRDefault="00574C6A">
      <w:pPr>
        <w:pStyle w:val="Akapitzlist"/>
        <w:ind w:left="360"/>
      </w:pPr>
      <w:r>
        <w:rPr>
          <w:rFonts w:ascii="Times New Roman" w:hAnsi="Times New Roman" w:cs="Times New Roman"/>
        </w:rPr>
        <w:t xml:space="preserve"> utwardzonym placykiem z płyt betonowych przed wejściem, miejscami parkingowymi i podjazdem do cześć A. Część A będz</w:t>
      </w:r>
      <w:r>
        <w:rPr>
          <w:rFonts w:ascii="Times New Roman" w:hAnsi="Times New Roman" w:cs="Times New Roman"/>
        </w:rPr>
        <w:t>ie się składała z biura obsługi klienta – otwarta strefa z czytelnym dostępem z zewnętrz (również dla osób niepełnosprawnych) z toaletą dla klientów i osób niepełnosprawnych. Część biurowa – z pokojami biurowymi umieszczonymi od strony południowej i zaplec</w:t>
      </w:r>
      <w:r>
        <w:rPr>
          <w:rFonts w:ascii="Times New Roman" w:hAnsi="Times New Roman" w:cs="Times New Roman"/>
        </w:rPr>
        <w:t xml:space="preserve">zem socjalnym, serwerownią, archiwum, pomieszczeniem technicznym na piec c.o. i pomieszczeniem porządkowym. </w:t>
      </w:r>
    </w:p>
    <w:p w14:paraId="2B42FD1D" w14:textId="77777777" w:rsidR="0086248B" w:rsidRDefault="00574C6A">
      <w:pPr>
        <w:pStyle w:val="Akapitzlist"/>
        <w:numPr>
          <w:ilvl w:val="0"/>
          <w:numId w:val="9"/>
        </w:numPr>
        <w:rPr>
          <w:rFonts w:cs="Times New Roman"/>
          <w:color w:val="auto"/>
        </w:rPr>
      </w:pPr>
      <w:r>
        <w:rPr>
          <w:rFonts w:ascii="Times New Roman" w:hAnsi="Times New Roman" w:cs="Times New Roman"/>
          <w:color w:val="auto"/>
        </w:rPr>
        <w:t>Szczegółowy opis przedmiotu zamówienia zawiera dokumentacja projektowo – kosztorysowa tj.:</w:t>
      </w:r>
    </w:p>
    <w:p w14:paraId="43F50665"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Projekt budowlany wraz z pozwoleniami, uzgodnieniami i o</w:t>
      </w:r>
      <w:r>
        <w:rPr>
          <w:rFonts w:cs="Times New Roman"/>
          <w:color w:val="auto"/>
          <w:sz w:val="22"/>
          <w:szCs w:val="22"/>
        </w:rPr>
        <w:t>piniami wymaganymi odrębnymi przepisami;</w:t>
      </w:r>
    </w:p>
    <w:p w14:paraId="2A0327C2"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Projekt wykonawczy;</w:t>
      </w:r>
    </w:p>
    <w:p w14:paraId="561919DD"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Specyfikacje techniczne wykonania i odbioru robót budowlanych;</w:t>
      </w:r>
    </w:p>
    <w:p w14:paraId="1C020BB4"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przedmiar robót;</w:t>
      </w:r>
    </w:p>
    <w:p w14:paraId="1587B8C2"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opinia geotechniczna i dokumentacja techniczna badań podłoża gruntowego;</w:t>
      </w:r>
    </w:p>
    <w:p w14:paraId="12C79F14"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lastRenderedPageBreak/>
        <w:t>projekt budowlano – wykonawczy przyłącza w</w:t>
      </w:r>
      <w:r>
        <w:rPr>
          <w:rFonts w:cs="Times New Roman"/>
          <w:color w:val="auto"/>
          <w:sz w:val="22"/>
          <w:szCs w:val="22"/>
        </w:rPr>
        <w:t xml:space="preserve">odociągowego oraz </w:t>
      </w:r>
      <w:proofErr w:type="spellStart"/>
      <w:r>
        <w:rPr>
          <w:rFonts w:cs="Times New Roman"/>
          <w:color w:val="auto"/>
          <w:sz w:val="22"/>
          <w:szCs w:val="22"/>
        </w:rPr>
        <w:t>przykanalika</w:t>
      </w:r>
      <w:proofErr w:type="spellEnd"/>
      <w:r>
        <w:rPr>
          <w:rFonts w:cs="Times New Roman"/>
          <w:color w:val="auto"/>
          <w:sz w:val="22"/>
          <w:szCs w:val="22"/>
        </w:rPr>
        <w:t xml:space="preserve"> kanalizacji sanitarnej;</w:t>
      </w:r>
    </w:p>
    <w:p w14:paraId="0F2E8960" w14:textId="77777777" w:rsidR="0086248B" w:rsidRDefault="00574C6A">
      <w:pPr>
        <w:numPr>
          <w:ilvl w:val="0"/>
          <w:numId w:val="1"/>
        </w:numPr>
        <w:ind w:left="1418" w:hanging="284"/>
        <w:jc w:val="both"/>
        <w:rPr>
          <w:rFonts w:cs="Times New Roman"/>
          <w:color w:val="auto"/>
          <w:sz w:val="22"/>
          <w:szCs w:val="22"/>
        </w:rPr>
      </w:pPr>
      <w:r>
        <w:rPr>
          <w:rFonts w:cs="Times New Roman"/>
          <w:color w:val="auto"/>
          <w:sz w:val="22"/>
          <w:szCs w:val="22"/>
        </w:rPr>
        <w:t>wykaz materiałów budowlanych wraz z określeniem ich standardu i sposobu wbudowania.</w:t>
      </w:r>
    </w:p>
    <w:p w14:paraId="0758E9D1" w14:textId="77777777" w:rsidR="0086248B" w:rsidRDefault="00574C6A">
      <w:pPr>
        <w:pStyle w:val="Akapitzlist"/>
        <w:numPr>
          <w:ilvl w:val="0"/>
          <w:numId w:val="9"/>
        </w:numPr>
        <w:tabs>
          <w:tab w:val="left" w:pos="720"/>
        </w:tabs>
        <w:rPr>
          <w:rFonts w:cs="Times New Roman"/>
          <w:color w:val="auto"/>
        </w:rPr>
      </w:pPr>
      <w:r>
        <w:rPr>
          <w:rFonts w:ascii="Times New Roman" w:hAnsi="Times New Roman" w:cs="Times New Roman"/>
          <w:color w:val="auto"/>
        </w:rPr>
        <w:t>Zamawiający informuje, że w przypadku rozbieżności pomiędzy dokumentacją projektową a przedmiarem robót wiążące są po</w:t>
      </w:r>
      <w:r>
        <w:rPr>
          <w:rFonts w:ascii="Times New Roman" w:hAnsi="Times New Roman" w:cs="Times New Roman"/>
          <w:color w:val="auto"/>
        </w:rPr>
        <w:t>stanowienia dokumentacji projektowej. Wykonawca obowiązany jest uwzględnić w cenie oferty całość prac wynikających z dokumentacji projektowej.</w:t>
      </w:r>
    </w:p>
    <w:p w14:paraId="790EA467" w14:textId="77777777" w:rsidR="0086248B" w:rsidRDefault="00574C6A">
      <w:pPr>
        <w:pStyle w:val="Akapitzlist"/>
        <w:numPr>
          <w:ilvl w:val="0"/>
          <w:numId w:val="9"/>
        </w:numPr>
        <w:tabs>
          <w:tab w:val="left" w:pos="720"/>
        </w:tabs>
        <w:rPr>
          <w:rFonts w:cs="Times New Roman"/>
          <w:color w:val="auto"/>
        </w:rPr>
      </w:pPr>
      <w:r>
        <w:rPr>
          <w:rFonts w:ascii="Times New Roman" w:hAnsi="Times New Roman" w:cs="Times New Roman"/>
          <w:color w:val="auto"/>
        </w:rPr>
        <w:t xml:space="preserve">Do zakresu będącego przedmiotem zamówienia należą w szczególności: </w:t>
      </w:r>
    </w:p>
    <w:p w14:paraId="41C60D70"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robót przygotowawczych;</w:t>
      </w:r>
    </w:p>
    <w:p w14:paraId="65FE4BA4"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b</w:t>
      </w:r>
      <w:r>
        <w:rPr>
          <w:rFonts w:cs="Times New Roman"/>
          <w:bCs w:val="0"/>
          <w:color w:val="auto"/>
          <w:sz w:val="22"/>
          <w:szCs w:val="22"/>
        </w:rPr>
        <w:t>udynku biurowego część A wraz z instalacjami wewnętrznymi;</w:t>
      </w:r>
    </w:p>
    <w:p w14:paraId="67A8B721"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parkingu liczącego 11 miejsc postojowych dla samochodów osobowych wraz z drogami manewrowymi i dojazdem do hydrantu;</w:t>
      </w:r>
    </w:p>
    <w:p w14:paraId="4E86640C"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linii kablowej oświetlenia terenu i przyłącza energetycznego</w:t>
      </w:r>
      <w:r>
        <w:rPr>
          <w:rFonts w:cs="Times New Roman"/>
          <w:bCs w:val="0"/>
          <w:color w:val="auto"/>
          <w:sz w:val="22"/>
          <w:szCs w:val="22"/>
        </w:rPr>
        <w:t>;</w:t>
      </w:r>
    </w:p>
    <w:p w14:paraId="14B91241"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 xml:space="preserve">Wykonanie zewnętrznego nadziemnego hydrantu przeciwpożarowego, </w:t>
      </w:r>
    </w:p>
    <w:p w14:paraId="1AFDFEB0"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elementów małej architektury;</w:t>
      </w:r>
    </w:p>
    <w:p w14:paraId="1D206CD2"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Wykonanie przyłączy;</w:t>
      </w:r>
    </w:p>
    <w:p w14:paraId="7FFB87AE"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 xml:space="preserve">Sporządzenie inwentaryzacji geodezyjnej powykonawczej, złożenie jej w Państwowym Ośrodku Dokumentacji Geodezyjnej i Kartograficznej oraz po przyjęciu ww. inwentaryzacji do zasobów </w:t>
      </w:r>
      <w:proofErr w:type="spellStart"/>
      <w:r>
        <w:rPr>
          <w:rFonts w:cs="Times New Roman"/>
          <w:bCs w:val="0"/>
          <w:color w:val="auto"/>
          <w:sz w:val="22"/>
          <w:szCs w:val="22"/>
        </w:rPr>
        <w:t>PODGiK</w:t>
      </w:r>
      <w:proofErr w:type="spellEnd"/>
      <w:r>
        <w:rPr>
          <w:rFonts w:cs="Times New Roman"/>
          <w:bCs w:val="0"/>
          <w:color w:val="auto"/>
          <w:sz w:val="22"/>
          <w:szCs w:val="22"/>
        </w:rPr>
        <w:t xml:space="preserve"> dostarczenie Zamawiającemu. Inwentaryzacja geodezyjna powykonawcza ma</w:t>
      </w:r>
      <w:r>
        <w:rPr>
          <w:rFonts w:cs="Times New Roman"/>
          <w:bCs w:val="0"/>
          <w:color w:val="auto"/>
          <w:sz w:val="22"/>
          <w:szCs w:val="22"/>
        </w:rPr>
        <w:t xml:space="preserve"> być oprócz formy papierowej wykonana dodatkowo w formie elektronicznej na płycie CD (format PDF oraz DGW),</w:t>
      </w:r>
    </w:p>
    <w:p w14:paraId="6F9124C8"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Sporządzenie świadectwa charakterystyki energetycznej budynku,</w:t>
      </w:r>
    </w:p>
    <w:p w14:paraId="2E3CEF30"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Uzyskanie w imieniu Zamawiającego pozwolenia na użytkowanie obiektu budowlanego – czę</w:t>
      </w:r>
      <w:r>
        <w:rPr>
          <w:rFonts w:cs="Times New Roman"/>
          <w:bCs w:val="0"/>
          <w:color w:val="auto"/>
          <w:sz w:val="22"/>
          <w:szCs w:val="22"/>
        </w:rPr>
        <w:t xml:space="preserve">ść A, </w:t>
      </w:r>
    </w:p>
    <w:p w14:paraId="72B0D8E1" w14:textId="77777777" w:rsidR="0086248B" w:rsidRDefault="00574C6A">
      <w:pPr>
        <w:numPr>
          <w:ilvl w:val="0"/>
          <w:numId w:val="2"/>
        </w:numPr>
        <w:jc w:val="both"/>
        <w:rPr>
          <w:rFonts w:cs="Times New Roman"/>
          <w:bCs w:val="0"/>
          <w:color w:val="auto"/>
          <w:sz w:val="22"/>
          <w:szCs w:val="22"/>
        </w:rPr>
      </w:pPr>
      <w:r>
        <w:rPr>
          <w:rFonts w:cs="Times New Roman"/>
          <w:bCs w:val="0"/>
          <w:color w:val="auto"/>
          <w:sz w:val="22"/>
          <w:szCs w:val="22"/>
        </w:rPr>
        <w:t>Inne prace niezbędne w toku realizacji, o ile SIWZ nie stanowi inaczej.</w:t>
      </w:r>
    </w:p>
    <w:p w14:paraId="057D24C8" w14:textId="77777777" w:rsidR="0086248B" w:rsidRDefault="00574C6A">
      <w:pPr>
        <w:pStyle w:val="Akapitzlist"/>
        <w:numPr>
          <w:ilvl w:val="0"/>
          <w:numId w:val="9"/>
        </w:numPr>
        <w:rPr>
          <w:rFonts w:ascii="Times New Roman" w:hAnsi="Times New Roman" w:cs="Times New Roman"/>
          <w:color w:val="auto"/>
        </w:rPr>
      </w:pPr>
      <w:r>
        <w:rPr>
          <w:rFonts w:ascii="Times New Roman" w:hAnsi="Times New Roman" w:cs="Times New Roman"/>
          <w:color w:val="auto"/>
        </w:rPr>
        <w:t>Wykonawca zobowiązuje się wykonać prace stanowiące przedmiot zamówienia w terminach określonych w SIWZ, z zachowaniem należytej staranności, zasad bezpieczeństwa, dobrej jakości, właściwej organizacji pracy, zasad wiedzy technicznej, obowiązujących przepis</w:t>
      </w:r>
      <w:r>
        <w:rPr>
          <w:rFonts w:ascii="Times New Roman" w:hAnsi="Times New Roman" w:cs="Times New Roman"/>
          <w:color w:val="auto"/>
        </w:rPr>
        <w:t xml:space="preserve">ów prawa, w szczególności zgodnie z ustawą z dnia 7 lipca 1994 r. Prawo budowlane (tj. Dz. U. z 2019 r., poz. 1712), zwaną dalej „ustawa Prawo budowlane”, oraz zgodnie z opisem przedmiotu zamówienia i na warunkach ustalonych umową, której projekt stanowi </w:t>
      </w:r>
      <w:r>
        <w:rPr>
          <w:rFonts w:ascii="Times New Roman" w:hAnsi="Times New Roman" w:cs="Times New Roman"/>
          <w:b/>
          <w:color w:val="auto"/>
        </w:rPr>
        <w:t>Z</w:t>
      </w:r>
      <w:r>
        <w:rPr>
          <w:rFonts w:ascii="Times New Roman" w:hAnsi="Times New Roman" w:cs="Times New Roman"/>
          <w:b/>
          <w:color w:val="auto"/>
        </w:rPr>
        <w:t>ałącznik Nr 7 do SIWZ</w:t>
      </w:r>
      <w:r>
        <w:rPr>
          <w:rFonts w:ascii="Times New Roman" w:hAnsi="Times New Roman" w:cs="Times New Roman"/>
          <w:color w:val="auto"/>
        </w:rPr>
        <w:t>.(wzór umowy)</w:t>
      </w:r>
    </w:p>
    <w:p w14:paraId="2CF8B5A5" w14:textId="77777777" w:rsidR="0086248B" w:rsidRDefault="00574C6A">
      <w:pPr>
        <w:pStyle w:val="Akapitzlist"/>
        <w:numPr>
          <w:ilvl w:val="0"/>
          <w:numId w:val="9"/>
        </w:numPr>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Zamawiający nie ponosi w jakimkolwiek zakresie odpowiedzialności za działania lub zaniechanie osób, za pomocą których Wykonawca będzie realizował umowę, w tym personel, urządzenia, sprzęt i materiały Wykonawcy znajdujące </w:t>
      </w:r>
      <w:r>
        <w:rPr>
          <w:rFonts w:ascii="Times New Roman" w:hAnsi="Times New Roman" w:cs="Times New Roman"/>
          <w:bCs w:val="0"/>
          <w:color w:val="auto"/>
          <w:sz w:val="24"/>
          <w:szCs w:val="24"/>
        </w:rPr>
        <w:t>się i/lub pozostawione na terenie budowy oraz za jakiekolwiek szkody spowodowane przez ten personel, urządzenia, sprzęt i materiały.</w:t>
      </w:r>
    </w:p>
    <w:p w14:paraId="5C5D3C21" w14:textId="77777777" w:rsidR="0086248B" w:rsidRDefault="00574C6A">
      <w:pPr>
        <w:pStyle w:val="Akapitzlist"/>
        <w:numPr>
          <w:ilvl w:val="0"/>
          <w:numId w:val="9"/>
        </w:numPr>
        <w:rPr>
          <w:rFonts w:ascii="Times New Roman" w:hAnsi="Times New Roman"/>
        </w:rPr>
      </w:pPr>
      <w:r>
        <w:rPr>
          <w:rFonts w:ascii="Times New Roman" w:hAnsi="Times New Roman" w:cs="Times New Roman"/>
        </w:rPr>
        <w:t>Szczegółowy opis przedmiotu zamówienia stanowią załączniki do SIWZ:</w:t>
      </w:r>
    </w:p>
    <w:p w14:paraId="7FD898DF" w14:textId="77777777" w:rsidR="0086248B" w:rsidRDefault="00574C6A">
      <w:pPr>
        <w:pStyle w:val="Bezodstpw"/>
        <w:numPr>
          <w:ilvl w:val="0"/>
          <w:numId w:val="11"/>
        </w:numPr>
        <w:ind w:left="1276" w:hanging="425"/>
        <w:rPr>
          <w:rFonts w:ascii="Times New Roman" w:hAnsi="Times New Roman"/>
        </w:rPr>
      </w:pPr>
      <w:r>
        <w:rPr>
          <w:rFonts w:ascii="Times New Roman" w:hAnsi="Times New Roman"/>
        </w:rPr>
        <w:t xml:space="preserve">Dokumentacja projektowa – </w:t>
      </w:r>
      <w:r>
        <w:rPr>
          <w:rFonts w:ascii="Times New Roman" w:hAnsi="Times New Roman"/>
          <w:b/>
        </w:rPr>
        <w:t>Załącznik Nr 9 do SIWZ</w:t>
      </w:r>
      <w:r>
        <w:rPr>
          <w:rFonts w:ascii="Times New Roman" w:hAnsi="Times New Roman"/>
        </w:rPr>
        <w:t>,</w:t>
      </w:r>
    </w:p>
    <w:p w14:paraId="336DAFE1" w14:textId="77777777" w:rsidR="0086248B" w:rsidRDefault="00574C6A">
      <w:pPr>
        <w:pStyle w:val="Bezodstpw"/>
        <w:numPr>
          <w:ilvl w:val="0"/>
          <w:numId w:val="11"/>
        </w:numPr>
        <w:ind w:left="1276" w:hanging="425"/>
        <w:jc w:val="both"/>
        <w:rPr>
          <w:rFonts w:ascii="Times New Roman" w:hAnsi="Times New Roman"/>
        </w:rPr>
      </w:pPr>
      <w:r>
        <w:rPr>
          <w:rFonts w:ascii="Times New Roman" w:hAnsi="Times New Roman"/>
        </w:rPr>
        <w:t>przed</w:t>
      </w:r>
      <w:r>
        <w:rPr>
          <w:rFonts w:ascii="Times New Roman" w:hAnsi="Times New Roman"/>
        </w:rPr>
        <w:t xml:space="preserve">miary robót ma wyłącznie charakter pomocniczy i orientacyjny – </w:t>
      </w:r>
      <w:r>
        <w:rPr>
          <w:rFonts w:ascii="Times New Roman" w:hAnsi="Times New Roman"/>
          <w:b/>
        </w:rPr>
        <w:t>Załącznik Nr 10 do SIWZ</w:t>
      </w:r>
      <w:r>
        <w:rPr>
          <w:rFonts w:ascii="Times New Roman" w:hAnsi="Times New Roman"/>
        </w:rPr>
        <w:t>.</w:t>
      </w:r>
    </w:p>
    <w:p w14:paraId="120110CD" w14:textId="77777777" w:rsidR="0086248B" w:rsidRDefault="0086248B">
      <w:pPr>
        <w:pStyle w:val="Bezodstpw"/>
        <w:ind w:left="1276"/>
        <w:jc w:val="both"/>
        <w:rPr>
          <w:rFonts w:ascii="Times New Roman" w:hAnsi="Times New Roman"/>
        </w:rPr>
      </w:pPr>
    </w:p>
    <w:p w14:paraId="4DEE3594" w14:textId="77777777" w:rsidR="0086248B" w:rsidRDefault="00574C6A">
      <w:pPr>
        <w:pStyle w:val="Bezodstpw"/>
        <w:numPr>
          <w:ilvl w:val="0"/>
          <w:numId w:val="9"/>
        </w:numPr>
        <w:jc w:val="both"/>
        <w:rPr>
          <w:rFonts w:ascii="Times New Roman" w:hAnsi="Times New Roman"/>
        </w:rPr>
      </w:pPr>
      <w:r>
        <w:rPr>
          <w:rFonts w:ascii="Times New Roman" w:hAnsi="Times New Roman"/>
        </w:rPr>
        <w:t>Forma wynagrodzenia ustalona przez Zamawiającego na realizację przedmiotu zamówienia to RYCZAŁT. Przy dokonywaniu wyceny przedmiotu zamówienia należy uwzględnić łączni</w:t>
      </w:r>
      <w:r>
        <w:rPr>
          <w:rFonts w:ascii="Times New Roman" w:hAnsi="Times New Roman"/>
        </w:rPr>
        <w:t>e wszystkie dane z analizy dokumentacji projektowej obowiązków Wykonawcy wynikających ze wzoru umowy, wniosków wypływających z zalecanej do przeprowadzenia wizji lokalnej. Przedmiar robót jest elementem pomocniczym, sam przedmiar robót nie stanowi podstawy</w:t>
      </w:r>
      <w:r>
        <w:rPr>
          <w:rFonts w:ascii="Times New Roman" w:hAnsi="Times New Roman"/>
        </w:rPr>
        <w:t xml:space="preserve"> do wyceny robót do wykonania. W przypadku, gdy w toku prowadzonego postępowania Zamawiający dokona zmiany pozycji przedmiarowych Wykonawca jest zobowiązany uwzględnić je w wycenie/ofercie/Kosztorysie ofertowym poprzez dodanie nowych pozycji lub jednoznacz</w:t>
      </w:r>
      <w:r>
        <w:rPr>
          <w:rFonts w:ascii="Times New Roman" w:hAnsi="Times New Roman"/>
        </w:rPr>
        <w:t>ne wskazanie pozycji, w których zmiana została uwzględniona, o ile Zamawiający nie przekaże zmienionych Przedmiarów.</w:t>
      </w:r>
    </w:p>
    <w:p w14:paraId="468A55F1" w14:textId="77777777" w:rsidR="0086248B" w:rsidRDefault="00574C6A">
      <w:pPr>
        <w:pStyle w:val="Bezodstpw"/>
        <w:numPr>
          <w:ilvl w:val="0"/>
          <w:numId w:val="9"/>
        </w:numPr>
        <w:jc w:val="both"/>
        <w:rPr>
          <w:rFonts w:ascii="Times New Roman" w:hAnsi="Times New Roman"/>
        </w:rPr>
      </w:pPr>
      <w:r>
        <w:rPr>
          <w:rFonts w:ascii="Times New Roman" w:hAnsi="Times New Roman"/>
        </w:rPr>
        <w:lastRenderedPageBreak/>
        <w:t>Wykonawca będzie rozliczany na podstawie harmonogramu rzeczowo-finansowego obejmującego wszystkie koszty składające się na cenę oferty brut</w:t>
      </w:r>
      <w:r>
        <w:rPr>
          <w:rFonts w:ascii="Times New Roman" w:hAnsi="Times New Roman"/>
        </w:rPr>
        <w:t>to.</w:t>
      </w:r>
    </w:p>
    <w:p w14:paraId="440FDCF6" w14:textId="77777777" w:rsidR="0086248B" w:rsidRDefault="00574C6A">
      <w:pPr>
        <w:pStyle w:val="Bezodstpw"/>
        <w:numPr>
          <w:ilvl w:val="0"/>
          <w:numId w:val="9"/>
        </w:numPr>
        <w:jc w:val="both"/>
        <w:rPr>
          <w:rFonts w:ascii="Times New Roman" w:hAnsi="Times New Roman"/>
        </w:rPr>
      </w:pPr>
      <w:r>
        <w:rPr>
          <w:rFonts w:ascii="Times New Roman" w:hAnsi="Times New Roman"/>
        </w:rPr>
        <w:t>Wykonawca, którego oferta zostanie wybrana, będzie zobowiązany do sporządzenia, przedłożenia i uzgodnienia z Zamawiającym harmonogramu rzeczowo-finansowego przed dniem podpisania umowy na realizację inwestycji nie później niż 14 dni od dnia dokonania w</w:t>
      </w:r>
      <w:r>
        <w:rPr>
          <w:rFonts w:ascii="Times New Roman" w:hAnsi="Times New Roman"/>
        </w:rPr>
        <w:t>yboru wykonawcy, h</w:t>
      </w:r>
      <w:r>
        <w:rPr>
          <w:rFonts w:ascii="Times New Roman" w:hAnsi="Times New Roman"/>
          <w:lang w:eastAsia="pl-PL" w:bidi="pl-PL"/>
        </w:rPr>
        <w:t xml:space="preserve">armonogram rzeczowo-finansowy po opracowaniu przez Wykonawcę będzie stanowił załącznik do umowy. </w:t>
      </w:r>
    </w:p>
    <w:p w14:paraId="2F9C9E1D" w14:textId="77777777" w:rsidR="0086248B" w:rsidRDefault="00574C6A">
      <w:pPr>
        <w:pStyle w:val="Bezodstpw"/>
        <w:numPr>
          <w:ilvl w:val="0"/>
          <w:numId w:val="9"/>
        </w:numPr>
        <w:jc w:val="both"/>
        <w:rPr>
          <w:rFonts w:ascii="Times New Roman" w:hAnsi="Times New Roman"/>
        </w:rPr>
      </w:pPr>
      <w:r>
        <w:rPr>
          <w:rFonts w:ascii="Times New Roman" w:hAnsi="Times New Roman"/>
        </w:rPr>
        <w:t>Jeżeli gdziekolwiek w SIWZ przedmiot zamówienia określony został przez wskazanie znaków towarowych lub pochodzenia materiałów, to Zamawiając</w:t>
      </w:r>
      <w:r>
        <w:rPr>
          <w:rFonts w:ascii="Times New Roman" w:hAnsi="Times New Roman"/>
        </w:rPr>
        <w:t>y dopuszcza możliwość zastosowania urządzeń równoważnych w stosunku do zaprojektowanych, z zachowaniem nie gorszych standardów technicznych, technologicznych i jakościowych. Przez pojęcie materiałów/urządzeń równoważnych należy rozumieć materiały/urządzeni</w:t>
      </w:r>
      <w:r>
        <w:rPr>
          <w:rFonts w:ascii="Times New Roman" w:hAnsi="Times New Roman"/>
        </w:rPr>
        <w:t>a gwarantujące realizację robót zgodnie z wydanym pozwoleniem na budowę oraz zapewniające uzyskanie parametrów technicznych nie gorszych od założonych w dokumentacji projektowej. Urządzenia równoważne powinny spełniać wymagania określone w SIWZ oraz w spec</w:t>
      </w:r>
      <w:r>
        <w:rPr>
          <w:rFonts w:ascii="Times New Roman" w:hAnsi="Times New Roman"/>
        </w:rPr>
        <w:t>yfikacji technicznej wykonania i odbioru robót oraz w Projekcie budowlanym i wykonawczym.</w:t>
      </w:r>
    </w:p>
    <w:p w14:paraId="266A82B9" w14:textId="77777777" w:rsidR="0086248B" w:rsidRDefault="00574C6A">
      <w:pPr>
        <w:pStyle w:val="Bezodstpw"/>
        <w:numPr>
          <w:ilvl w:val="0"/>
          <w:numId w:val="9"/>
        </w:numPr>
        <w:jc w:val="both"/>
        <w:rPr>
          <w:rFonts w:ascii="Times New Roman" w:hAnsi="Times New Roman"/>
        </w:rPr>
      </w:pPr>
      <w:r>
        <w:rPr>
          <w:rFonts w:ascii="Times New Roman" w:hAnsi="Times New Roman"/>
        </w:rPr>
        <w:t xml:space="preserve">Wspólny słownik CPV: </w:t>
      </w:r>
    </w:p>
    <w:p w14:paraId="5F25B1EC" w14:textId="77777777" w:rsidR="0086248B" w:rsidRDefault="00574C6A">
      <w:pPr>
        <w:pStyle w:val="Bezodstpw"/>
        <w:ind w:left="708"/>
        <w:jc w:val="both"/>
        <w:rPr>
          <w:rFonts w:ascii="Times New Roman" w:hAnsi="Times New Roman"/>
        </w:rPr>
      </w:pPr>
      <w:r>
        <w:rPr>
          <w:rFonts w:ascii="Times New Roman" w:hAnsi="Times New Roman"/>
        </w:rPr>
        <w:t>45.00.00.00-7</w:t>
      </w:r>
      <w:r>
        <w:rPr>
          <w:rFonts w:ascii="Times New Roman" w:hAnsi="Times New Roman"/>
        </w:rPr>
        <w:tab/>
        <w:t>Roboty budowlane</w:t>
      </w:r>
    </w:p>
    <w:p w14:paraId="442785D9" w14:textId="77777777" w:rsidR="0086248B" w:rsidRDefault="00574C6A">
      <w:pPr>
        <w:pStyle w:val="Bezodstpw"/>
        <w:ind w:left="708"/>
        <w:jc w:val="both"/>
        <w:rPr>
          <w:rFonts w:ascii="Times New Roman" w:hAnsi="Times New Roman"/>
        </w:rPr>
      </w:pPr>
      <w:r>
        <w:rPr>
          <w:rFonts w:ascii="Times New Roman" w:hAnsi="Times New Roman"/>
        </w:rPr>
        <w:t>45.11.12.00-0</w:t>
      </w:r>
      <w:r>
        <w:rPr>
          <w:rFonts w:ascii="Times New Roman" w:hAnsi="Times New Roman"/>
        </w:rPr>
        <w:tab/>
        <w:t>Roboty w zakresie przygotowania terenu pod budowę i roboty ziemne</w:t>
      </w:r>
    </w:p>
    <w:p w14:paraId="3B46AAE0" w14:textId="77777777" w:rsidR="0086248B" w:rsidRDefault="00574C6A">
      <w:pPr>
        <w:pStyle w:val="Bezodstpw"/>
        <w:ind w:left="708"/>
        <w:jc w:val="both"/>
        <w:rPr>
          <w:rFonts w:ascii="Times New Roman" w:hAnsi="Times New Roman"/>
        </w:rPr>
      </w:pPr>
      <w:r>
        <w:rPr>
          <w:rFonts w:ascii="Times New Roman" w:hAnsi="Times New Roman"/>
        </w:rPr>
        <w:t>45.11.12.91-4</w:t>
      </w:r>
      <w:r>
        <w:rPr>
          <w:rFonts w:ascii="Times New Roman" w:hAnsi="Times New Roman"/>
        </w:rPr>
        <w:tab/>
        <w:t>Roboty w zakresie z</w:t>
      </w:r>
      <w:r>
        <w:rPr>
          <w:rFonts w:ascii="Times New Roman" w:hAnsi="Times New Roman"/>
        </w:rPr>
        <w:t>agospodarowania terenu</w:t>
      </w:r>
    </w:p>
    <w:p w14:paraId="2116336F" w14:textId="77777777" w:rsidR="0086248B" w:rsidRDefault="00574C6A">
      <w:pPr>
        <w:pStyle w:val="Bezodstpw"/>
        <w:ind w:left="708"/>
        <w:jc w:val="both"/>
        <w:rPr>
          <w:rFonts w:ascii="Times New Roman" w:hAnsi="Times New Roman"/>
        </w:rPr>
      </w:pPr>
      <w:r>
        <w:rPr>
          <w:rFonts w:ascii="Times New Roman" w:hAnsi="Times New Roman"/>
        </w:rPr>
        <w:t>45.21.00.00-2</w:t>
      </w:r>
      <w:r>
        <w:rPr>
          <w:rFonts w:ascii="Times New Roman" w:hAnsi="Times New Roman"/>
        </w:rPr>
        <w:tab/>
        <w:t>Roboty budowlane w zakresie budynków</w:t>
      </w:r>
    </w:p>
    <w:p w14:paraId="6BBFFDEA" w14:textId="77777777" w:rsidR="0086248B" w:rsidRDefault="00574C6A">
      <w:pPr>
        <w:pStyle w:val="Bezodstpw"/>
        <w:ind w:left="708"/>
        <w:jc w:val="both"/>
        <w:rPr>
          <w:rFonts w:ascii="Times New Roman" w:hAnsi="Times New Roman"/>
        </w:rPr>
      </w:pPr>
      <w:r>
        <w:rPr>
          <w:rFonts w:ascii="Times New Roman" w:hAnsi="Times New Roman"/>
        </w:rPr>
        <w:t>45.31.00.00-3</w:t>
      </w:r>
      <w:r>
        <w:rPr>
          <w:rFonts w:ascii="Times New Roman" w:hAnsi="Times New Roman"/>
        </w:rPr>
        <w:tab/>
        <w:t>Roboty instalacyjne elektryczne</w:t>
      </w:r>
    </w:p>
    <w:p w14:paraId="3F7CFCFC" w14:textId="77777777" w:rsidR="0086248B" w:rsidRDefault="00574C6A">
      <w:pPr>
        <w:pStyle w:val="Bezodstpw"/>
        <w:ind w:left="708"/>
        <w:jc w:val="both"/>
        <w:rPr>
          <w:rFonts w:ascii="Times New Roman" w:hAnsi="Times New Roman"/>
        </w:rPr>
      </w:pPr>
      <w:r>
        <w:rPr>
          <w:rFonts w:ascii="Times New Roman" w:hAnsi="Times New Roman"/>
        </w:rPr>
        <w:t>45.32.00.00-6</w:t>
      </w:r>
      <w:r>
        <w:rPr>
          <w:rFonts w:ascii="Times New Roman" w:hAnsi="Times New Roman"/>
        </w:rPr>
        <w:tab/>
        <w:t>Roboty izolacyjne</w:t>
      </w:r>
    </w:p>
    <w:p w14:paraId="39021681" w14:textId="77777777" w:rsidR="0086248B" w:rsidRDefault="00574C6A">
      <w:pPr>
        <w:pStyle w:val="Bezodstpw"/>
        <w:ind w:left="708"/>
        <w:jc w:val="both"/>
        <w:rPr>
          <w:rFonts w:ascii="Times New Roman" w:hAnsi="Times New Roman"/>
        </w:rPr>
      </w:pPr>
      <w:r>
        <w:rPr>
          <w:rFonts w:ascii="Times New Roman" w:hAnsi="Times New Roman"/>
        </w:rPr>
        <w:t>45.33.11.00-7</w:t>
      </w:r>
      <w:r>
        <w:rPr>
          <w:rFonts w:ascii="Times New Roman" w:hAnsi="Times New Roman"/>
        </w:rPr>
        <w:tab/>
        <w:t>Instalowanie centralnego ogrzewania</w:t>
      </w:r>
    </w:p>
    <w:p w14:paraId="20262D3B" w14:textId="77777777" w:rsidR="0086248B" w:rsidRDefault="00574C6A">
      <w:pPr>
        <w:pStyle w:val="Bezodstpw"/>
        <w:ind w:left="708"/>
        <w:jc w:val="both"/>
        <w:rPr>
          <w:rFonts w:ascii="Times New Roman" w:hAnsi="Times New Roman"/>
        </w:rPr>
      </w:pPr>
      <w:r>
        <w:rPr>
          <w:rFonts w:ascii="Times New Roman" w:hAnsi="Times New Roman"/>
        </w:rPr>
        <w:t>45.33.00.00-9</w:t>
      </w:r>
      <w:r>
        <w:rPr>
          <w:rFonts w:ascii="Times New Roman" w:hAnsi="Times New Roman"/>
        </w:rPr>
        <w:tab/>
        <w:t xml:space="preserve">Roboty instalacyjne </w:t>
      </w:r>
      <w:r>
        <w:rPr>
          <w:rFonts w:ascii="Times New Roman" w:hAnsi="Times New Roman"/>
        </w:rPr>
        <w:t>wodno-kanalizacyjne i sanitarne</w:t>
      </w:r>
    </w:p>
    <w:p w14:paraId="73A1E628" w14:textId="77777777" w:rsidR="0086248B" w:rsidRDefault="00574C6A">
      <w:pPr>
        <w:pStyle w:val="Bezodstpw"/>
        <w:ind w:left="708"/>
        <w:jc w:val="both"/>
        <w:rPr>
          <w:rFonts w:ascii="Times New Roman" w:hAnsi="Times New Roman"/>
        </w:rPr>
      </w:pPr>
      <w:r>
        <w:rPr>
          <w:rFonts w:ascii="Times New Roman" w:hAnsi="Times New Roman"/>
        </w:rPr>
        <w:t>45.34.30.00-3</w:t>
      </w:r>
      <w:r>
        <w:rPr>
          <w:rFonts w:ascii="Times New Roman" w:hAnsi="Times New Roman"/>
        </w:rPr>
        <w:tab/>
        <w:t>Roboty instalacyjne przeciwpożarowe</w:t>
      </w:r>
    </w:p>
    <w:p w14:paraId="25076F70" w14:textId="77777777" w:rsidR="0086248B" w:rsidRDefault="00574C6A">
      <w:pPr>
        <w:pStyle w:val="Bezodstpw"/>
        <w:ind w:left="708"/>
        <w:jc w:val="both"/>
        <w:rPr>
          <w:rFonts w:ascii="Times New Roman" w:hAnsi="Times New Roman"/>
        </w:rPr>
      </w:pPr>
      <w:r>
        <w:rPr>
          <w:rFonts w:ascii="Times New Roman" w:hAnsi="Times New Roman"/>
        </w:rPr>
        <w:t>45.40.00.00-1</w:t>
      </w:r>
      <w:r>
        <w:rPr>
          <w:rFonts w:ascii="Times New Roman" w:hAnsi="Times New Roman"/>
        </w:rPr>
        <w:tab/>
        <w:t>Roboty wykończeniowe w zakresie obiektów budowlanych</w:t>
      </w:r>
    </w:p>
    <w:p w14:paraId="294AEC89" w14:textId="77777777" w:rsidR="0086248B" w:rsidRDefault="00574C6A">
      <w:pPr>
        <w:pStyle w:val="Akapitzlist"/>
        <w:numPr>
          <w:ilvl w:val="0"/>
          <w:numId w:val="9"/>
        </w:numPr>
        <w:rPr>
          <w:rFonts w:ascii="Times New Roman" w:hAnsi="Times New Roman" w:cs="Times New Roman"/>
          <w:bCs w:val="0"/>
          <w:color w:val="auto"/>
          <w:szCs w:val="24"/>
        </w:rPr>
      </w:pPr>
      <w:r>
        <w:rPr>
          <w:rFonts w:ascii="Times New Roman" w:hAnsi="Times New Roman" w:cs="Times New Roman"/>
          <w:bCs w:val="0"/>
          <w:color w:val="auto"/>
          <w:szCs w:val="24"/>
        </w:rPr>
        <w:t xml:space="preserve">W czasie realizacji niniejszego przedmiotu zamówienia, zgodnie z art. 29 ust. 3a ustawy </w:t>
      </w:r>
      <w:proofErr w:type="spellStart"/>
      <w:r>
        <w:rPr>
          <w:rFonts w:ascii="Times New Roman" w:hAnsi="Times New Roman" w:cs="Times New Roman"/>
          <w:bCs w:val="0"/>
          <w:color w:val="auto"/>
          <w:szCs w:val="24"/>
        </w:rPr>
        <w:t>Pzp</w:t>
      </w:r>
      <w:proofErr w:type="spellEnd"/>
      <w:r>
        <w:rPr>
          <w:rFonts w:ascii="Times New Roman" w:hAnsi="Times New Roman" w:cs="Times New Roman"/>
          <w:bCs w:val="0"/>
          <w:color w:val="auto"/>
          <w:szCs w:val="24"/>
        </w:rPr>
        <w:t>., Zamawiający wymaga zatrudnienia przez Wykonawcę lub Podwykonawcę/Dalszego Podwykonawcę na podstawie umowy o pracę, w rozumieniu przepisów ustawy z dnia 26 czerwca</w:t>
      </w:r>
      <w:r>
        <w:rPr>
          <w:rFonts w:ascii="Times New Roman" w:hAnsi="Times New Roman" w:cs="Times New Roman"/>
          <w:bCs w:val="0"/>
          <w:color w:val="auto"/>
          <w:szCs w:val="24"/>
        </w:rPr>
        <w:t xml:space="preserve"> 1974 r. - Kodeks pracy (Dz. U. z 2019 r. poz. 1040 z </w:t>
      </w:r>
      <w:proofErr w:type="spellStart"/>
      <w:r>
        <w:rPr>
          <w:rFonts w:ascii="Times New Roman" w:hAnsi="Times New Roman" w:cs="Times New Roman"/>
          <w:bCs w:val="0"/>
          <w:color w:val="auto"/>
          <w:szCs w:val="24"/>
        </w:rPr>
        <w:t>późn</w:t>
      </w:r>
      <w:proofErr w:type="spellEnd"/>
      <w:r>
        <w:rPr>
          <w:rFonts w:ascii="Times New Roman" w:hAnsi="Times New Roman" w:cs="Times New Roman"/>
          <w:bCs w:val="0"/>
          <w:color w:val="auto"/>
          <w:szCs w:val="24"/>
        </w:rPr>
        <w:t xml:space="preserve">. zm.), osób wykonujących </w:t>
      </w:r>
      <w:r>
        <w:rPr>
          <w:rFonts w:ascii="Times New Roman" w:hAnsi="Times New Roman" w:cs="Times New Roman"/>
          <w:b/>
          <w:bCs w:val="0"/>
          <w:color w:val="auto"/>
          <w:szCs w:val="24"/>
        </w:rPr>
        <w:t>niesamodzielne czynności (tj. osoby nie będące kierownikiem budowy, kierownikami robót itp.)</w:t>
      </w:r>
      <w:r>
        <w:rPr>
          <w:rFonts w:ascii="Times New Roman" w:hAnsi="Times New Roman" w:cs="Times New Roman"/>
          <w:bCs w:val="0"/>
          <w:color w:val="auto"/>
          <w:szCs w:val="24"/>
        </w:rPr>
        <w:t xml:space="preserve"> związane z:</w:t>
      </w:r>
    </w:p>
    <w:p w14:paraId="3A611D3C"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robotami rozbiórkowymi,</w:t>
      </w:r>
    </w:p>
    <w:p w14:paraId="3AAB5BFE"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pracami ziemnymi,</w:t>
      </w:r>
    </w:p>
    <w:p w14:paraId="5AF4E6E7"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pracami przy konstrukcji,</w:t>
      </w:r>
    </w:p>
    <w:p w14:paraId="004B1EA3"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pracami przy architekturze,</w:t>
      </w:r>
    </w:p>
    <w:p w14:paraId="5CE30A36"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pracami przy montażu instalacji sanitarnych, elektrycznych, teletechnicznych,</w:t>
      </w:r>
    </w:p>
    <w:p w14:paraId="0D0B9FE6" w14:textId="77777777" w:rsidR="0086248B" w:rsidRDefault="00574C6A">
      <w:pPr>
        <w:pStyle w:val="Akapitzlist"/>
        <w:numPr>
          <w:ilvl w:val="1"/>
          <w:numId w:val="9"/>
        </w:numPr>
        <w:rPr>
          <w:rFonts w:ascii="Times New Roman" w:hAnsi="Times New Roman" w:cs="Times New Roman"/>
          <w:bCs w:val="0"/>
          <w:color w:val="auto"/>
          <w:szCs w:val="24"/>
        </w:rPr>
      </w:pPr>
      <w:r>
        <w:rPr>
          <w:rFonts w:ascii="Times New Roman" w:hAnsi="Times New Roman" w:cs="Times New Roman"/>
          <w:bCs w:val="0"/>
          <w:color w:val="auto"/>
          <w:szCs w:val="24"/>
        </w:rPr>
        <w:t>pracami przy zagospodarowaniu i porządkowaniu terenu budowy.</w:t>
      </w:r>
    </w:p>
    <w:p w14:paraId="1201FA19" w14:textId="77777777" w:rsidR="0086248B" w:rsidRDefault="00574C6A">
      <w:pPr>
        <w:numPr>
          <w:ilvl w:val="0"/>
          <w:numId w:val="9"/>
        </w:numPr>
        <w:autoSpaceDE w:val="0"/>
        <w:autoSpaceDN w:val="0"/>
        <w:adjustRightInd w:val="0"/>
        <w:spacing w:after="120"/>
        <w:jc w:val="both"/>
        <w:rPr>
          <w:rFonts w:cs="Times New Roman"/>
          <w:szCs w:val="24"/>
        </w:rPr>
      </w:pPr>
      <w:r>
        <w:rPr>
          <w:rFonts w:cs="Times New Roman"/>
          <w:szCs w:val="24"/>
        </w:rPr>
        <w:t>Na żądanie Zamawiającego Wykonawca w terminie 5 dni od dnia żądania obowiązany jest prze</w:t>
      </w:r>
      <w:r>
        <w:rPr>
          <w:rFonts w:cs="Times New Roman"/>
          <w:szCs w:val="24"/>
        </w:rPr>
        <w:t xml:space="preserve">dłożyć oświadczenie zawierające: datę złożenia oświadczenia, wskazanie, że osoby wykonujące czynności określone powyżej są zatrudnione u Wykonawcy, Podwykonawcy lub dalszego Podwykonawcy  na podstawie umowy o pracę wraz ze wskazaniem liczby tych osób, ich </w:t>
      </w:r>
      <w:r>
        <w:rPr>
          <w:rFonts w:cs="Times New Roman"/>
          <w:szCs w:val="24"/>
        </w:rPr>
        <w:t xml:space="preserve">imion i nazwisk, rodzaju umowy o pracę i wymiaru etatu oraz wskazaniem że wynagrodzenie tych osób jest nie niższe niż minimalne wynagrodzenie ustalone zgodnie z art. 2 ust. 3-5 ustawy z dnia 10 października 2002 r. o minimalnym wynagrodzeniu za pracę (Dz. </w:t>
      </w:r>
      <w:r>
        <w:rPr>
          <w:rFonts w:cs="Times New Roman"/>
          <w:szCs w:val="24"/>
        </w:rPr>
        <w:t xml:space="preserve">U. z 2018 r. poz. 2177 z </w:t>
      </w:r>
      <w:proofErr w:type="spellStart"/>
      <w:r>
        <w:rPr>
          <w:rFonts w:cs="Times New Roman"/>
          <w:szCs w:val="24"/>
        </w:rPr>
        <w:t>późn</w:t>
      </w:r>
      <w:proofErr w:type="spellEnd"/>
      <w:r>
        <w:rPr>
          <w:rFonts w:cs="Times New Roman"/>
          <w:szCs w:val="24"/>
        </w:rPr>
        <w:t xml:space="preserve">. zm.). Niespełnienie powyższego obowiązku będzie mogło skutkowa naliczeniem przez Zamawiającego kary umownej. </w:t>
      </w:r>
    </w:p>
    <w:p w14:paraId="70E445C1" w14:textId="77777777" w:rsidR="0086248B" w:rsidRDefault="00574C6A">
      <w:pPr>
        <w:pStyle w:val="Akapitzlist"/>
        <w:numPr>
          <w:ilvl w:val="0"/>
          <w:numId w:val="9"/>
        </w:numPr>
        <w:rPr>
          <w:rFonts w:ascii="Times New Roman" w:hAnsi="Times New Roman" w:cs="Times New Roman"/>
          <w:bCs w:val="0"/>
          <w:color w:val="auto"/>
          <w:szCs w:val="24"/>
        </w:rPr>
      </w:pPr>
      <w:r>
        <w:rPr>
          <w:rFonts w:ascii="Times New Roman" w:hAnsi="Times New Roman" w:cs="Times New Roman"/>
          <w:bCs w:val="0"/>
          <w:color w:val="auto"/>
          <w:szCs w:val="24"/>
        </w:rPr>
        <w:t>Kierownik/kierownicy robót i usług objętych zamówieniem, będą zatrudnieni w ramach stosunków prawnych dopuszczonych</w:t>
      </w:r>
      <w:r>
        <w:rPr>
          <w:rFonts w:ascii="Times New Roman" w:hAnsi="Times New Roman" w:cs="Times New Roman"/>
          <w:bCs w:val="0"/>
          <w:color w:val="auto"/>
          <w:szCs w:val="24"/>
        </w:rPr>
        <w:t xml:space="preserve"> przez prawo.</w:t>
      </w:r>
    </w:p>
    <w:p w14:paraId="0054F18E" w14:textId="77777777" w:rsidR="0086248B" w:rsidRDefault="00574C6A">
      <w:pPr>
        <w:pStyle w:val="Akapitzlist"/>
        <w:numPr>
          <w:ilvl w:val="0"/>
          <w:numId w:val="9"/>
        </w:numPr>
        <w:rPr>
          <w:rFonts w:cs="Times New Roman"/>
          <w:bCs w:val="0"/>
          <w:color w:val="auto"/>
          <w:szCs w:val="24"/>
        </w:rPr>
      </w:pPr>
      <w:r>
        <w:rPr>
          <w:rFonts w:ascii="Times New Roman" w:hAnsi="Times New Roman" w:cs="Times New Roman"/>
          <w:bCs w:val="0"/>
          <w:color w:val="auto"/>
          <w:szCs w:val="24"/>
        </w:rPr>
        <w:t xml:space="preserve">Zaleca się, aby Wykonawcy dokonali we własnym zakresie szczegółowej wizji lokalnej w terenie, celem uzyskania wszystkich informacji koniecznych do przygotowania oferty i zawarcia umowy. </w:t>
      </w:r>
      <w:r>
        <w:rPr>
          <w:rFonts w:ascii="Times New Roman" w:hAnsi="Times New Roman" w:cs="Times New Roman"/>
          <w:bCs w:val="0"/>
          <w:color w:val="auto"/>
          <w:szCs w:val="24"/>
        </w:rPr>
        <w:lastRenderedPageBreak/>
        <w:t>Każdy z Wykonawców ponosi pełną odpowiedzialność za skut</w:t>
      </w:r>
      <w:r>
        <w:rPr>
          <w:rFonts w:ascii="Times New Roman" w:hAnsi="Times New Roman" w:cs="Times New Roman"/>
          <w:bCs w:val="0"/>
          <w:color w:val="auto"/>
          <w:szCs w:val="24"/>
        </w:rPr>
        <w:t>ki braku lub mylnego rozpoznania warunków realizacji niniejszego zamówienia</w:t>
      </w:r>
    </w:p>
    <w:p w14:paraId="55C3928D" w14:textId="77777777" w:rsidR="0086248B" w:rsidRDefault="00574C6A">
      <w:pPr>
        <w:pStyle w:val="Akapitzlist"/>
        <w:numPr>
          <w:ilvl w:val="0"/>
          <w:numId w:val="9"/>
        </w:numPr>
        <w:rPr>
          <w:rFonts w:ascii="Times New Roman" w:hAnsi="Times New Roman" w:cs="Times New Roman"/>
          <w:bCs w:val="0"/>
          <w:color w:val="auto"/>
          <w:sz w:val="24"/>
          <w:szCs w:val="24"/>
        </w:rPr>
      </w:pPr>
      <w:r>
        <w:rPr>
          <w:rFonts w:ascii="Times New Roman" w:hAnsi="Times New Roman" w:cs="Times New Roman"/>
          <w:bCs w:val="0"/>
          <w:color w:val="auto"/>
          <w:sz w:val="24"/>
          <w:szCs w:val="24"/>
        </w:rPr>
        <w:t>Wykonawcy zgłaszają swój udział w wizji lokalnej telefonicznie do Zamawiającego, tel. 22 723-01-65 lub e-mailowo: biuro@mzwiksulejowek.pl, podając datę i godzinę odpowiadającą Wyko</w:t>
      </w:r>
      <w:r>
        <w:rPr>
          <w:rFonts w:ascii="Times New Roman" w:hAnsi="Times New Roman" w:cs="Times New Roman"/>
          <w:bCs w:val="0"/>
          <w:color w:val="auto"/>
          <w:sz w:val="24"/>
          <w:szCs w:val="24"/>
        </w:rPr>
        <w:t xml:space="preserve">nawcy oraz dane do kontaktu (numer telefonu) w celu potwierdzenia terminu wizji. </w:t>
      </w:r>
    </w:p>
    <w:p w14:paraId="4ADA0D61" w14:textId="77777777" w:rsidR="0086248B" w:rsidRDefault="0086248B">
      <w:pPr>
        <w:tabs>
          <w:tab w:val="left" w:pos="426"/>
        </w:tabs>
        <w:jc w:val="both"/>
        <w:rPr>
          <w:color w:val="auto"/>
          <w:sz w:val="22"/>
          <w:szCs w:val="22"/>
        </w:rPr>
      </w:pPr>
    </w:p>
    <w:p w14:paraId="2A402884" w14:textId="77777777" w:rsidR="0086248B" w:rsidRDefault="00574C6A">
      <w:pPr>
        <w:pStyle w:val="Nagwek1"/>
      </w:pPr>
      <w:r>
        <w:t xml:space="preserve">- Termin wykonania zamówienia: </w:t>
      </w:r>
    </w:p>
    <w:p w14:paraId="7A5F2777" w14:textId="77777777" w:rsidR="0086248B" w:rsidRDefault="0086248B">
      <w:pPr>
        <w:rPr>
          <w:lang w:val="x-none"/>
        </w:rPr>
      </w:pPr>
    </w:p>
    <w:p w14:paraId="2F7A066E" w14:textId="77777777" w:rsidR="0086248B" w:rsidRDefault="00574C6A">
      <w:pPr>
        <w:numPr>
          <w:ilvl w:val="0"/>
          <w:numId w:val="3"/>
        </w:numPr>
        <w:tabs>
          <w:tab w:val="left" w:pos="720"/>
        </w:tabs>
        <w:jc w:val="both"/>
        <w:rPr>
          <w:bCs w:val="0"/>
          <w:color w:val="auto"/>
          <w:sz w:val="22"/>
          <w:szCs w:val="22"/>
        </w:rPr>
      </w:pPr>
      <w:r>
        <w:rPr>
          <w:bCs w:val="0"/>
          <w:color w:val="auto"/>
          <w:sz w:val="22"/>
          <w:szCs w:val="22"/>
        </w:rPr>
        <w:t xml:space="preserve">Termin realizacji całego zamówienia18 miesięcy od dnia podpisania umowy </w:t>
      </w:r>
    </w:p>
    <w:p w14:paraId="775569B9" w14:textId="77777777" w:rsidR="0086248B" w:rsidRDefault="00574C6A">
      <w:pPr>
        <w:numPr>
          <w:ilvl w:val="0"/>
          <w:numId w:val="3"/>
        </w:numPr>
        <w:tabs>
          <w:tab w:val="left" w:pos="720"/>
        </w:tabs>
        <w:jc w:val="both"/>
        <w:rPr>
          <w:bCs w:val="0"/>
          <w:color w:val="auto"/>
          <w:sz w:val="22"/>
          <w:szCs w:val="22"/>
        </w:rPr>
      </w:pPr>
      <w:r>
        <w:rPr>
          <w:bCs w:val="0"/>
          <w:color w:val="auto"/>
          <w:sz w:val="22"/>
          <w:szCs w:val="22"/>
        </w:rPr>
        <w:t xml:space="preserve">Prace budowlane będą prowadzone zgodnie z harmonogramem rzeczowo-finansowym, o którym mowa w Rozdziale 3 </w:t>
      </w:r>
    </w:p>
    <w:p w14:paraId="22C5CE27" w14:textId="77777777" w:rsidR="0086248B" w:rsidRDefault="00574C6A">
      <w:pPr>
        <w:numPr>
          <w:ilvl w:val="0"/>
          <w:numId w:val="3"/>
        </w:numPr>
        <w:tabs>
          <w:tab w:val="left" w:pos="720"/>
        </w:tabs>
        <w:jc w:val="both"/>
        <w:rPr>
          <w:bCs w:val="0"/>
          <w:color w:val="auto"/>
          <w:sz w:val="22"/>
          <w:szCs w:val="22"/>
        </w:rPr>
      </w:pPr>
      <w:r>
        <w:rPr>
          <w:bCs w:val="0"/>
          <w:color w:val="auto"/>
          <w:sz w:val="22"/>
          <w:szCs w:val="22"/>
        </w:rPr>
        <w:t>Zamawiający wymaga, aby rozpoczęcie robót nastąpiło w terminie 10 dni od daty przejęcia terenu budowy przez Wykonawcę (podpisania protokołu wprowadzen</w:t>
      </w:r>
      <w:r>
        <w:rPr>
          <w:bCs w:val="0"/>
          <w:color w:val="auto"/>
          <w:sz w:val="22"/>
          <w:szCs w:val="22"/>
        </w:rPr>
        <w:t>ia na budowę).</w:t>
      </w:r>
    </w:p>
    <w:p w14:paraId="19827008" w14:textId="77777777" w:rsidR="0086248B" w:rsidRDefault="00574C6A">
      <w:pPr>
        <w:pStyle w:val="Bezodstpw"/>
        <w:numPr>
          <w:ilvl w:val="0"/>
          <w:numId w:val="3"/>
        </w:numPr>
        <w:rPr>
          <w:rFonts w:ascii="Times New Roman" w:hAnsi="Times New Roman"/>
        </w:rPr>
      </w:pPr>
      <w:r>
        <w:rPr>
          <w:rFonts w:ascii="Times New Roman" w:hAnsi="Times New Roman"/>
        </w:rPr>
        <w:t>Zamawiający przewiduje płatności częściowe nie częściej niż jeden raz na dwa miesiące za zrealizowaną część zamówienia.</w:t>
      </w:r>
    </w:p>
    <w:p w14:paraId="3C10AFC9" w14:textId="77777777" w:rsidR="0086248B" w:rsidRDefault="0086248B">
      <w:pPr>
        <w:pStyle w:val="Bezodstpw"/>
        <w:rPr>
          <w:rFonts w:ascii="Times New Roman" w:hAnsi="Times New Roman"/>
        </w:rPr>
      </w:pPr>
    </w:p>
    <w:p w14:paraId="6734736E" w14:textId="77777777" w:rsidR="0086248B" w:rsidRDefault="00574C6A">
      <w:pPr>
        <w:pStyle w:val="Nagwek1"/>
        <w:rPr>
          <w:szCs w:val="24"/>
        </w:rPr>
      </w:pPr>
      <w:r>
        <w:rPr>
          <w:sz w:val="22"/>
          <w:szCs w:val="22"/>
          <w:lang w:val="pl-PL"/>
        </w:rPr>
        <w:t>-</w:t>
      </w:r>
      <w:r>
        <w:rPr>
          <w:sz w:val="22"/>
          <w:szCs w:val="22"/>
        </w:rPr>
        <w:t xml:space="preserve"> </w:t>
      </w:r>
      <w:r>
        <w:rPr>
          <w:szCs w:val="24"/>
        </w:rPr>
        <w:t>Okres gwarancji</w:t>
      </w:r>
      <w:r>
        <w:rPr>
          <w:szCs w:val="24"/>
          <w:lang w:val="pl-PL"/>
        </w:rPr>
        <w:t xml:space="preserve"> jakości</w:t>
      </w:r>
      <w:r>
        <w:rPr>
          <w:szCs w:val="24"/>
        </w:rPr>
        <w:t xml:space="preserve"> i rękojmi:</w:t>
      </w:r>
    </w:p>
    <w:p w14:paraId="623D32C1" w14:textId="77777777" w:rsidR="0086248B" w:rsidRDefault="0086248B">
      <w:pPr>
        <w:rPr>
          <w:lang w:val="x-none"/>
        </w:rPr>
      </w:pPr>
    </w:p>
    <w:p w14:paraId="60D0F040" w14:textId="77777777" w:rsidR="0086248B" w:rsidRDefault="00574C6A">
      <w:pPr>
        <w:pStyle w:val="Bezodstpw"/>
        <w:numPr>
          <w:ilvl w:val="0"/>
          <w:numId w:val="23"/>
        </w:numPr>
        <w:ind w:left="426" w:hanging="426"/>
        <w:jc w:val="both"/>
        <w:rPr>
          <w:rFonts w:ascii="Times New Roman" w:hAnsi="Times New Roman"/>
        </w:rPr>
      </w:pPr>
      <w:r>
        <w:rPr>
          <w:rFonts w:ascii="Times New Roman" w:hAnsi="Times New Roman"/>
        </w:rPr>
        <w:t xml:space="preserve">Wykonawca udzieli Zamawiającemu gwarancji jakości na przedmiot </w:t>
      </w:r>
      <w:r>
        <w:rPr>
          <w:rFonts w:ascii="Times New Roman" w:hAnsi="Times New Roman"/>
        </w:rPr>
        <w:t>zamówienia - na okres nie krótszy niż 3 lata. Rozszerzony okres gwarancji na roboty budowlane stanowi - kryterium oceny ofert.</w:t>
      </w:r>
    </w:p>
    <w:p w14:paraId="4A9DB4CB" w14:textId="77777777" w:rsidR="0086248B" w:rsidRDefault="00574C6A">
      <w:pPr>
        <w:pStyle w:val="Bezodstpw"/>
        <w:numPr>
          <w:ilvl w:val="0"/>
          <w:numId w:val="23"/>
        </w:numPr>
        <w:ind w:left="426" w:hanging="426"/>
        <w:jc w:val="both"/>
        <w:rPr>
          <w:rFonts w:ascii="Times New Roman" w:hAnsi="Times New Roman"/>
        </w:rPr>
      </w:pPr>
      <w:r>
        <w:rPr>
          <w:rFonts w:ascii="Times New Roman" w:hAnsi="Times New Roman"/>
        </w:rPr>
        <w:t>Okres gwarancji, o których mowa w ust. 1 rozpoczyna się w dniu następnym po dniu, w którym nastąpił odbiór końcowy robót z wyłącz</w:t>
      </w:r>
      <w:r>
        <w:rPr>
          <w:rFonts w:ascii="Times New Roman" w:hAnsi="Times New Roman"/>
        </w:rPr>
        <w:t>eniem elementów, w których w protokole odbioru stwierdzono wady. W zakresie tych elementów okres rękojmi i gwarancji biegnie od daty podpisania protokołu usunięcia wad.</w:t>
      </w:r>
    </w:p>
    <w:p w14:paraId="1F2DBF04" w14:textId="77777777" w:rsidR="0086248B" w:rsidRDefault="00574C6A">
      <w:pPr>
        <w:pStyle w:val="Bezodstpw"/>
        <w:numPr>
          <w:ilvl w:val="0"/>
          <w:numId w:val="23"/>
        </w:numPr>
        <w:ind w:left="426" w:hanging="426"/>
        <w:jc w:val="both"/>
        <w:rPr>
          <w:rFonts w:ascii="Times New Roman" w:hAnsi="Times New Roman"/>
        </w:rPr>
      </w:pPr>
      <w:r>
        <w:rPr>
          <w:rFonts w:ascii="Times New Roman" w:hAnsi="Times New Roman"/>
          <w:color w:val="000000"/>
        </w:rPr>
        <w:t>Odpowiedzialność Wykonawcy z tytułu rękojmi za wady przedmiotu zamówienia, wynikająca z</w:t>
      </w:r>
      <w:r>
        <w:rPr>
          <w:rFonts w:ascii="Times New Roman" w:hAnsi="Times New Roman"/>
          <w:color w:val="000000"/>
        </w:rPr>
        <w:t xml:space="preserve"> Kodeksu Cywilnego zostanie rozszerzona na okres udzielonej gwarancji jakości. Okres rękojmi za wady będzie biegł równolegle z okresem udzielonej gwarancji jakości i wygaśnie wraz z upływem okresu gwarancji jakości. Roszczenia z tytułu rękojmi za wady lub/</w:t>
      </w:r>
      <w:r>
        <w:rPr>
          <w:rFonts w:ascii="Times New Roman" w:hAnsi="Times New Roman"/>
          <w:color w:val="000000"/>
        </w:rPr>
        <w:t>i gwarancji jakości będą mogły być dochodzone także po upływie terminu udzielonej gwarancji jakości jeżeli Zamawiający zgłosił Wykonawcy istnienie wady lub/i usterki w okresie objętym gwarancją jakości.</w:t>
      </w:r>
      <w:r>
        <w:rPr>
          <w:rFonts w:ascii="Times New Roman" w:hAnsi="Times New Roman"/>
        </w:rPr>
        <w:t xml:space="preserve"> </w:t>
      </w:r>
    </w:p>
    <w:p w14:paraId="3905CC2D" w14:textId="77777777" w:rsidR="0086248B" w:rsidRDefault="0086248B">
      <w:pPr>
        <w:pStyle w:val="Bezodstpw"/>
        <w:rPr>
          <w:rFonts w:ascii="Times New Roman" w:hAnsi="Times New Roman"/>
        </w:rPr>
      </w:pPr>
    </w:p>
    <w:p w14:paraId="2E76BE61" w14:textId="77777777" w:rsidR="0086248B" w:rsidRDefault="00574C6A">
      <w:pPr>
        <w:pStyle w:val="Nagwek1"/>
        <w:rPr>
          <w:lang w:val="pl-PL"/>
        </w:rPr>
      </w:pPr>
      <w:r>
        <w:rPr>
          <w:lang w:val="pl-PL"/>
        </w:rPr>
        <w:t xml:space="preserve">- Warunki udziału w postępowaniu. </w:t>
      </w:r>
    </w:p>
    <w:p w14:paraId="1C725586" w14:textId="77777777" w:rsidR="0086248B" w:rsidRDefault="0086248B"/>
    <w:p w14:paraId="6947B7B0" w14:textId="77777777" w:rsidR="0086248B" w:rsidRDefault="00574C6A">
      <w:pPr>
        <w:jc w:val="both"/>
        <w:rPr>
          <w:b/>
        </w:rPr>
      </w:pPr>
      <w:r>
        <w:rPr>
          <w:b/>
        </w:rPr>
        <w:t>O udzielenie za</w:t>
      </w:r>
      <w:r>
        <w:rPr>
          <w:b/>
        </w:rPr>
        <w:t>mówienia mogą ubiegać się Wykonawcy, którzy spełniają warunki udziału w postępowaniu, dotyczące:</w:t>
      </w:r>
    </w:p>
    <w:p w14:paraId="7F5EDC1C" w14:textId="77777777" w:rsidR="0086248B" w:rsidRDefault="00574C6A">
      <w:pPr>
        <w:numPr>
          <w:ilvl w:val="0"/>
          <w:numId w:val="12"/>
        </w:numPr>
        <w:jc w:val="both"/>
      </w:pPr>
      <w:r>
        <w:t>Sytuacji ekonomicznej lub finansowej – Wykonawca spełni warunek jeśli wykaże, że jest ubezpieczony od odpowiedzialności cywilnej w zakresie prowadzonej działal</w:t>
      </w:r>
      <w:r>
        <w:t>ności związanej z przedmiotem zamówienia, każdy rodzaj ubezpieczenia na sumę gwarancyjną nie mniejszą niż 1.000.000,00 zł (słownie: jeden milion złotych).</w:t>
      </w:r>
    </w:p>
    <w:p w14:paraId="752F2411" w14:textId="77777777" w:rsidR="0086248B" w:rsidRDefault="00574C6A">
      <w:pPr>
        <w:jc w:val="both"/>
        <w:rPr>
          <w:lang w:bidi="pl-PL"/>
        </w:rPr>
      </w:pPr>
      <w:r>
        <w:rPr>
          <w:lang w:bidi="pl-PL"/>
        </w:rPr>
        <w:t xml:space="preserve">Ocena spełniania ww. warunku zostanie dokonana zgodnie z formułą: </w:t>
      </w:r>
      <w:r>
        <w:rPr>
          <w:b/>
          <w:lang w:bidi="pl-PL"/>
        </w:rPr>
        <w:t xml:space="preserve">spełnia - nie spełnia. </w:t>
      </w:r>
      <w:r>
        <w:rPr>
          <w:lang w:bidi="pl-PL"/>
        </w:rPr>
        <w:t xml:space="preserve">Zamawiający </w:t>
      </w:r>
      <w:r>
        <w:rPr>
          <w:lang w:bidi="pl-PL"/>
        </w:rPr>
        <w:t>uzna, że Wykonawca spełnia warunek dotyczący sytuacji finansowej i ekonomicznej, jeżeli Wykonawca przedłoży dokumenty, o których mowa w Rozdziale 8 SIWZ i dokumenty te będą potwierdzać spełnienie warunku.</w:t>
      </w:r>
    </w:p>
    <w:p w14:paraId="2C8790CB" w14:textId="77777777" w:rsidR="0086248B" w:rsidRDefault="00574C6A">
      <w:pPr>
        <w:numPr>
          <w:ilvl w:val="0"/>
          <w:numId w:val="12"/>
        </w:numPr>
        <w:jc w:val="both"/>
      </w:pPr>
      <w:r>
        <w:t>Zdolności technicznej lub zawodowej:</w:t>
      </w:r>
    </w:p>
    <w:p w14:paraId="67CA95E2" w14:textId="77777777" w:rsidR="0086248B" w:rsidRDefault="00574C6A">
      <w:pPr>
        <w:numPr>
          <w:ilvl w:val="0"/>
          <w:numId w:val="14"/>
        </w:numPr>
        <w:jc w:val="both"/>
      </w:pPr>
      <w:r>
        <w:rPr>
          <w:lang w:bidi="pl-PL"/>
        </w:rPr>
        <w:t>w zakresie pos</w:t>
      </w:r>
      <w:r>
        <w:rPr>
          <w:lang w:bidi="pl-PL"/>
        </w:rPr>
        <w:t>iadanego doświadczenia zawodowego</w:t>
      </w:r>
      <w:r>
        <w:rPr>
          <w:b/>
          <w:lang w:bidi="pl-PL"/>
        </w:rPr>
        <w:t xml:space="preserve"> </w:t>
      </w:r>
      <w:r>
        <w:rPr>
          <w:lang w:bidi="pl-PL"/>
        </w:rPr>
        <w:t xml:space="preserve">warunek zostanie spełniony, jeżeli Wykonawca wykaże się doświadczeniem należytego wykonania, w okresie ostatnich pięciu lat przed upływem terminu składania ofert, a jeżeli okres prowadzenia działalności jest krótszy w tym </w:t>
      </w:r>
      <w:r>
        <w:rPr>
          <w:lang w:bidi="pl-PL"/>
        </w:rPr>
        <w:t>okresie realizacją min</w:t>
      </w:r>
      <w:r>
        <w:rPr>
          <w:b/>
          <w:lang w:bidi="pl-PL"/>
        </w:rPr>
        <w:t>. trzech robót budowlanych</w:t>
      </w:r>
      <w:r>
        <w:rPr>
          <w:lang w:bidi="pl-PL"/>
        </w:rPr>
        <w:t xml:space="preserve"> polegających na wybudowaniu kompleksowych budynków wraz z infrastrukturami towarzyszącymi przeznaczone na cele administracyjne, biurowe. </w:t>
      </w:r>
      <w:r>
        <w:rPr>
          <w:lang w:bidi="pl-PL"/>
        </w:rPr>
        <w:lastRenderedPageBreak/>
        <w:t xml:space="preserve">użyteczności publicznej, mieszkaniowej (także osiedla), które zostały </w:t>
      </w:r>
      <w:r>
        <w:rPr>
          <w:lang w:bidi="pl-PL"/>
        </w:rPr>
        <w:t>przekazane do użytku każda o wartości robót nie mniejszej niż 2.000.000,00 złotych brutto</w:t>
      </w:r>
      <w:r>
        <w:rPr>
          <w:b/>
          <w:lang w:bidi="pl-PL"/>
        </w:rPr>
        <w:t xml:space="preserve"> </w:t>
      </w:r>
      <w:r>
        <w:t xml:space="preserve">(słownie: dwa miliony złotych brutto), </w:t>
      </w:r>
    </w:p>
    <w:p w14:paraId="61E4ECA5" w14:textId="77777777" w:rsidR="0086248B" w:rsidRDefault="00574C6A">
      <w:pPr>
        <w:ind w:left="1134"/>
        <w:jc w:val="both"/>
        <w:rPr>
          <w:lang w:bidi="pl-PL"/>
        </w:rPr>
      </w:pPr>
      <w:r>
        <w:rPr>
          <w:u w:val="single"/>
          <w:lang w:bidi="pl-PL"/>
        </w:rPr>
        <w:t>Informacje dodatkowe</w:t>
      </w:r>
      <w:r>
        <w:rPr>
          <w:lang w:bidi="pl-PL"/>
        </w:rPr>
        <w:t>:</w:t>
      </w:r>
    </w:p>
    <w:p w14:paraId="26576536" w14:textId="77777777" w:rsidR="0086248B" w:rsidRDefault="00574C6A">
      <w:pPr>
        <w:numPr>
          <w:ilvl w:val="0"/>
          <w:numId w:val="51"/>
        </w:numPr>
        <w:jc w:val="both"/>
        <w:rPr>
          <w:lang w:bidi="pl-PL"/>
        </w:rPr>
      </w:pPr>
      <w:r>
        <w:t>przedstawione w zakresie niniejszego warunku roboty budowlane nie mogą dotyczyć wykonania robót remontow</w:t>
      </w:r>
      <w:r>
        <w:t>ych,</w:t>
      </w:r>
    </w:p>
    <w:p w14:paraId="01D29858" w14:textId="77777777" w:rsidR="0086248B" w:rsidRDefault="00574C6A">
      <w:pPr>
        <w:numPr>
          <w:ilvl w:val="0"/>
          <w:numId w:val="51"/>
        </w:numPr>
        <w:jc w:val="both"/>
        <w:rPr>
          <w:lang w:bidi="pl-PL"/>
        </w:rPr>
      </w:pPr>
      <w:r>
        <w:t xml:space="preserve">w przypadku, jeżeli wartość zamówienia wyrażona została w umowie zawartej przez Wykonawcę w walucie obcej – wówczas wartość tego zamówienia ustala się jako równowartość tej kwoty w złotówkach przeliczona wg średniego kursu NBP z dnia zawarcia umowy o </w:t>
      </w:r>
      <w:r>
        <w:t>wykonanie zamówienia,</w:t>
      </w:r>
    </w:p>
    <w:p w14:paraId="072B25A3" w14:textId="77777777" w:rsidR="0086248B" w:rsidRDefault="00574C6A">
      <w:pPr>
        <w:numPr>
          <w:ilvl w:val="0"/>
          <w:numId w:val="51"/>
        </w:numPr>
        <w:jc w:val="both"/>
        <w:rPr>
          <w:lang w:bidi="pl-PL"/>
        </w:rPr>
      </w:pPr>
      <w:r>
        <w:rPr>
          <w:lang w:bidi="pl-PL"/>
        </w:rPr>
        <w:t>warunek zostanie spełniony, jeżeli przynajmniej jeden z Wykonawców wspólnie ubiegających się o udzielenie zamówienia samodzielnie spełnia warunki określone powyżej.</w:t>
      </w:r>
    </w:p>
    <w:p w14:paraId="1D4FA481" w14:textId="77777777" w:rsidR="0086248B" w:rsidRDefault="00574C6A">
      <w:pPr>
        <w:ind w:left="1134"/>
        <w:jc w:val="both"/>
      </w:pPr>
      <w:r>
        <w:rPr>
          <w:lang w:bidi="pl-PL"/>
        </w:rPr>
        <w:t xml:space="preserve">Ocena spełniania ww. warunku zostanie dokonana zgodnie z formułą: </w:t>
      </w:r>
      <w:r>
        <w:rPr>
          <w:b/>
          <w:lang w:bidi="pl-PL"/>
        </w:rPr>
        <w:t xml:space="preserve">spełnia </w:t>
      </w:r>
      <w:r>
        <w:rPr>
          <w:b/>
          <w:lang w:bidi="pl-PL"/>
        </w:rPr>
        <w:br/>
        <w:t xml:space="preserve">- nie spełnia. </w:t>
      </w:r>
      <w:r>
        <w:rPr>
          <w:lang w:bidi="pl-PL"/>
        </w:rPr>
        <w:t xml:space="preserve">Zamawiający uzna, że Wykonawca spełnia warunek dotyczący posiadania niezbędnej wiedzy i doświadczenia, jeżeli oprócz oświadczenia </w:t>
      </w:r>
      <w:r>
        <w:rPr>
          <w:lang w:bidi="pl-PL"/>
        </w:rPr>
        <w:br/>
        <w:t>o spełnianiu warunków udziału w postępowaniu, przedłoży wykaz wymienionych wyżej robót budowlanych wg</w:t>
      </w:r>
      <w:r>
        <w:rPr>
          <w:lang w:bidi="pl-PL"/>
        </w:rPr>
        <w:t xml:space="preserve"> wzoru stanowiącego </w:t>
      </w:r>
      <w:r>
        <w:rPr>
          <w:b/>
          <w:lang w:bidi="pl-PL"/>
        </w:rPr>
        <w:t xml:space="preserve">Załącznik nr 5 </w:t>
      </w:r>
      <w:r>
        <w:rPr>
          <w:lang w:bidi="pl-PL"/>
        </w:rPr>
        <w:t>do SIWZ wraz z dowodami, że roboty zostały wykonane należycie, w szczególności informacji o tym czy roboty zostały wykonane zgodnie z przepisami prawa budowlanego i prawidłowo ukończone, i dokumenty te będą potwierdzać sp</w:t>
      </w:r>
      <w:r>
        <w:rPr>
          <w:lang w:bidi="pl-PL"/>
        </w:rPr>
        <w:t>ełnienie warunku.</w:t>
      </w:r>
    </w:p>
    <w:p w14:paraId="13669B82" w14:textId="77777777" w:rsidR="0086248B" w:rsidRDefault="00574C6A">
      <w:pPr>
        <w:numPr>
          <w:ilvl w:val="0"/>
          <w:numId w:val="14"/>
        </w:numPr>
        <w:jc w:val="both"/>
      </w:pPr>
      <w:r>
        <w:rPr>
          <w:lang w:bidi="pl-PL"/>
        </w:rPr>
        <w:t>w zakresie osób zdolnych do wykonania zamówienia</w:t>
      </w:r>
      <w:r>
        <w:rPr>
          <w:b/>
          <w:lang w:bidi="pl-PL"/>
        </w:rPr>
        <w:t xml:space="preserve"> </w:t>
      </w:r>
      <w:r>
        <w:rPr>
          <w:lang w:bidi="pl-PL"/>
        </w:rPr>
        <w:t>warunek zostanie spełniony, jeżeli Wykonawca wykaże, że dysponuje lub będzie dysponował, co najmniej:</w:t>
      </w:r>
    </w:p>
    <w:p w14:paraId="62688CB9" w14:textId="77777777" w:rsidR="0086248B" w:rsidRDefault="00574C6A">
      <w:pPr>
        <w:numPr>
          <w:ilvl w:val="1"/>
          <w:numId w:val="52"/>
        </w:numPr>
        <w:jc w:val="both"/>
      </w:pPr>
      <w:r>
        <w:t xml:space="preserve">jedną osobą, która pełnić będzie funkcję kierownika budowy, posiadającą </w:t>
      </w:r>
      <w:r>
        <w:rPr>
          <w:b/>
        </w:rPr>
        <w:t>aktualne</w:t>
      </w:r>
      <w:r>
        <w:t xml:space="preserve"> </w:t>
      </w:r>
      <w:r>
        <w:rPr>
          <w:b/>
        </w:rPr>
        <w:t xml:space="preserve">uprawnienia budowlane w specjalności konstrukcyjno-budowlanej  bez ograniczeń uprawniające do kierowania robotami budowlanymi, </w:t>
      </w:r>
      <w:r>
        <w:t>ponadto wskazana osoba</w:t>
      </w:r>
      <w:r>
        <w:rPr>
          <w:b/>
        </w:rPr>
        <w:t xml:space="preserve"> </w:t>
      </w:r>
      <w:r>
        <w:t>winna</w:t>
      </w:r>
      <w:r>
        <w:rPr>
          <w:b/>
        </w:rPr>
        <w:t xml:space="preserve"> </w:t>
      </w:r>
      <w:r>
        <w:t xml:space="preserve">posiadać </w:t>
      </w:r>
      <w:r>
        <w:rPr>
          <w:b/>
        </w:rPr>
        <w:t>co najmnie</w:t>
      </w:r>
      <w:r>
        <w:rPr>
          <w:b/>
        </w:rPr>
        <w:t>j 3-letnie doświadczenie zawodowe</w:t>
      </w:r>
      <w:r>
        <w:t xml:space="preserve"> w ww. zakresie, w trakcie którego </w:t>
      </w:r>
      <w:r>
        <w:rPr>
          <w:b/>
        </w:rPr>
        <w:t>kierowała budową (od zera do uzyskania pozwolenia na użytkowanie) co najmniej 2 obiektów budowlanych  wynoszącej co najmniej 1.500 m</w:t>
      </w:r>
      <w:r>
        <w:rPr>
          <w:b/>
          <w:vertAlign w:val="superscript"/>
        </w:rPr>
        <w:t>3</w:t>
      </w:r>
      <w:r>
        <w:t xml:space="preserve"> (słownie: dwa tysiące metrów sześciennych) - każdy z o</w:t>
      </w:r>
      <w:r>
        <w:t>biektów, z wyłączeniem obiektów o konstrukcji stalowej lub z prefabrykatów wielkogabarytowych typu hale stałe lub systemowe, magazyny, garaże i myjnie samochodowe,</w:t>
      </w:r>
    </w:p>
    <w:p w14:paraId="5FEB8A22" w14:textId="77777777" w:rsidR="0086248B" w:rsidRDefault="00574C6A">
      <w:pPr>
        <w:numPr>
          <w:ilvl w:val="1"/>
          <w:numId w:val="52"/>
        </w:numPr>
        <w:jc w:val="both"/>
      </w:pPr>
      <w:r>
        <w:t xml:space="preserve">jedną osobą, która pełnić będzie funkcję </w:t>
      </w:r>
      <w:r>
        <w:rPr>
          <w:b/>
        </w:rPr>
        <w:t>kierownika</w:t>
      </w:r>
      <w:r>
        <w:rPr>
          <w:b/>
          <w:lang w:bidi="pl-PL"/>
        </w:rPr>
        <w:t xml:space="preserve"> robót sanitarnych, </w:t>
      </w:r>
      <w:r>
        <w:rPr>
          <w:lang w:bidi="pl-PL"/>
        </w:rPr>
        <w:t xml:space="preserve">posiadającą aktualne </w:t>
      </w:r>
      <w:r>
        <w:rPr>
          <w:lang w:bidi="pl-PL"/>
        </w:rPr>
        <w:t>uprawnienia budowlane bez ograniczeń w specjalności instalacyjnej w zakresie sieci, instalacji i urządzeń cieplnych, gazowych, wodociągowych i kanalizacyjnych, posiadająca min. 3 lata doświadczenie jako kierownik budowy/robót przy budowie, przebudowie, roz</w:t>
      </w:r>
      <w:r>
        <w:rPr>
          <w:lang w:bidi="pl-PL"/>
        </w:rPr>
        <w:t>budowie, modernizacji lub remoncie obiektu kubaturowego,</w:t>
      </w:r>
    </w:p>
    <w:p w14:paraId="6A1F1251" w14:textId="77777777" w:rsidR="0086248B" w:rsidRDefault="00574C6A">
      <w:pPr>
        <w:numPr>
          <w:ilvl w:val="1"/>
          <w:numId w:val="52"/>
        </w:numPr>
        <w:jc w:val="both"/>
      </w:pPr>
      <w:r>
        <w:t xml:space="preserve">jedną osobą, która pełnić będzie funkcję </w:t>
      </w:r>
      <w:r>
        <w:rPr>
          <w:b/>
        </w:rPr>
        <w:t>kierownika</w:t>
      </w:r>
      <w:r>
        <w:rPr>
          <w:b/>
          <w:lang w:bidi="pl-PL"/>
        </w:rPr>
        <w:t xml:space="preserve"> robót elektrycznych,  </w:t>
      </w:r>
      <w:r>
        <w:rPr>
          <w:lang w:bidi="pl-PL"/>
        </w:rPr>
        <w:t>posiadającą aktualne uprawnienia budowlane bez ograniczeń w specjalności instalacyjnej w zakresie sieci, instalacji i urządze</w:t>
      </w:r>
      <w:r>
        <w:rPr>
          <w:lang w:bidi="pl-PL"/>
        </w:rPr>
        <w:t xml:space="preserve">ń elektrycznych </w:t>
      </w:r>
      <w:r>
        <w:rPr>
          <w:lang w:bidi="pl-PL"/>
        </w:rPr>
        <w:br/>
        <w:t>i elektroenergetycznych, posiadająca min. 3 letnie doświadczenie, jako kierownik budowy/robót przy budowie, przebudowie, rozbudowie, modernizacji lub remoncie obiektu budowlanego,</w:t>
      </w:r>
    </w:p>
    <w:p w14:paraId="450E90B5" w14:textId="77777777" w:rsidR="0086248B" w:rsidRDefault="00574C6A">
      <w:pPr>
        <w:ind w:left="1134"/>
        <w:jc w:val="both"/>
        <w:rPr>
          <w:lang w:bidi="pl-PL"/>
        </w:rPr>
      </w:pPr>
      <w:r>
        <w:rPr>
          <w:u w:val="single"/>
          <w:lang w:bidi="pl-PL"/>
        </w:rPr>
        <w:t>Informacje dodatkowe</w:t>
      </w:r>
      <w:r>
        <w:rPr>
          <w:lang w:bidi="pl-PL"/>
        </w:rPr>
        <w:t>:</w:t>
      </w:r>
    </w:p>
    <w:p w14:paraId="5AD23D14" w14:textId="77777777" w:rsidR="0086248B" w:rsidRDefault="00574C6A">
      <w:pPr>
        <w:numPr>
          <w:ilvl w:val="0"/>
          <w:numId w:val="53"/>
        </w:numPr>
        <w:jc w:val="both"/>
      </w:pPr>
      <w:r>
        <w:rPr>
          <w:lang w:bidi="pl-PL"/>
        </w:rPr>
        <w:t>powyższe wymagania należy traktować j</w:t>
      </w:r>
      <w:r>
        <w:rPr>
          <w:lang w:bidi="pl-PL"/>
        </w:rPr>
        <w:t xml:space="preserve">ako minimalne wymagania Zamawiającego, które odnoszą się tylko i wyłącznie do personelu kluczowego Wykonawcy. Oprócz ww. osób Wykonawca musi zapewnić </w:t>
      </w:r>
      <w:r>
        <w:rPr>
          <w:lang w:bidi="pl-PL"/>
        </w:rPr>
        <w:lastRenderedPageBreak/>
        <w:t xml:space="preserve">odpowiedni zespół będący w stanie wykonać przedmiotowe zamówienie </w:t>
      </w:r>
      <w:r>
        <w:rPr>
          <w:lang w:bidi="pl-PL"/>
        </w:rPr>
        <w:br/>
        <w:t>w wyznaczonym terminie,</w:t>
      </w:r>
    </w:p>
    <w:p w14:paraId="4E7E137D" w14:textId="77777777" w:rsidR="0086248B" w:rsidRDefault="00574C6A">
      <w:pPr>
        <w:numPr>
          <w:ilvl w:val="0"/>
          <w:numId w:val="53"/>
        </w:numPr>
        <w:jc w:val="both"/>
      </w:pPr>
      <w:r>
        <w:rPr>
          <w:lang w:bidi="pl-PL"/>
        </w:rPr>
        <w:t>Zamawiający dop</w:t>
      </w:r>
      <w:r>
        <w:rPr>
          <w:lang w:bidi="pl-PL"/>
        </w:rPr>
        <w:t xml:space="preserve">uszcza pełnienie przez jedną osobę więcej niż jednej funkcji kierowniczej wymienionej powyżej pod warunkiem posiadania przez tę osobę wymaganych aktualnych uprawnień budowlanych </w:t>
      </w:r>
      <w:r>
        <w:rPr>
          <w:lang w:bidi="pl-PL"/>
        </w:rPr>
        <w:br/>
        <w:t>i doświadczenia,</w:t>
      </w:r>
    </w:p>
    <w:p w14:paraId="55BE797A" w14:textId="77777777" w:rsidR="0086248B" w:rsidRDefault="00574C6A">
      <w:pPr>
        <w:numPr>
          <w:ilvl w:val="0"/>
          <w:numId w:val="53"/>
        </w:numPr>
        <w:jc w:val="both"/>
      </w:pPr>
      <w:r>
        <w:rPr>
          <w:lang w:bidi="pl-PL"/>
        </w:rPr>
        <w:t>osoby, które będą uczestniczyć w wykonywaniu zamówienia musz</w:t>
      </w:r>
      <w:r>
        <w:rPr>
          <w:lang w:bidi="pl-PL"/>
        </w:rPr>
        <w:t>ą posiadać wymagane aktualne uprawnienia do pełnienia samodzielnych funkcji technicznych w budownictwie, w odpowiedniej specjalności, zgodnie z ustawą Prawo budowlane oraz rozporządzeniem Ministra Infrastruktury i Rozwoju z dnia 11 września 2014 r. w spraw</w:t>
      </w:r>
      <w:r>
        <w:rPr>
          <w:lang w:bidi="pl-PL"/>
        </w:rPr>
        <w:t>ie samodzielnych funkcji technicznych w budownictwie (Dz. U. z 2014 r., poz. 1278) lub odpowiadające im ważne uprawnienia budowlane, które zostały wydane na podstawie wcześniej obowiązujących przepisów,</w:t>
      </w:r>
    </w:p>
    <w:p w14:paraId="074719B6" w14:textId="77777777" w:rsidR="0086248B" w:rsidRDefault="00574C6A">
      <w:pPr>
        <w:numPr>
          <w:ilvl w:val="0"/>
          <w:numId w:val="53"/>
        </w:numPr>
        <w:jc w:val="both"/>
      </w:pPr>
      <w:r>
        <w:rPr>
          <w:lang w:bidi="pl-PL"/>
        </w:rPr>
        <w:t>zgodnie z art. 12a ustawy Prawo budowlane samodzielne</w:t>
      </w:r>
      <w:r>
        <w:rPr>
          <w:lang w:bidi="pl-PL"/>
        </w:rPr>
        <w:t xml:space="preserve"> funkcje techniczne w budownictwie, określone w art. 12 ust. 1 ustawy mogą również wykonywać osoby, których odpowiednie kwalifikacje zawodowe zostały uznane na zasadach określonych w przepisach odrębnych. Regulację odrębną stanowią przepisy ustawy z dnia 2</w:t>
      </w:r>
      <w:r>
        <w:rPr>
          <w:lang w:bidi="pl-PL"/>
        </w:rPr>
        <w:t xml:space="preserve">2 grudnia 2015 r. </w:t>
      </w:r>
      <w:r>
        <w:rPr>
          <w:lang w:bidi="pl-PL"/>
        </w:rPr>
        <w:br/>
        <w:t xml:space="preserve">o zasadach uznawania kwalifikacji zawodowych nabytych w państwach członkowskich Unii Europejskiej (Dz. U. z 2018 r., poz. 2272 z </w:t>
      </w:r>
      <w:proofErr w:type="spellStart"/>
      <w:r>
        <w:rPr>
          <w:lang w:bidi="pl-PL"/>
        </w:rPr>
        <w:t>późn</w:t>
      </w:r>
      <w:proofErr w:type="spellEnd"/>
      <w:r>
        <w:rPr>
          <w:lang w:bidi="pl-PL"/>
        </w:rPr>
        <w:t>. zm.).</w:t>
      </w:r>
    </w:p>
    <w:p w14:paraId="4DB20D2B" w14:textId="77777777" w:rsidR="0086248B" w:rsidRDefault="00574C6A">
      <w:pPr>
        <w:ind w:left="1560"/>
        <w:jc w:val="both"/>
      </w:pPr>
      <w:r>
        <w:rPr>
          <w:lang w:bidi="pl-PL"/>
        </w:rPr>
        <w:t xml:space="preserve">Ocena spełniania ww. warunku zostanie dokonana zgodnie z formułą: </w:t>
      </w:r>
      <w:r>
        <w:rPr>
          <w:b/>
          <w:lang w:bidi="pl-PL"/>
        </w:rPr>
        <w:t xml:space="preserve">spełnia / nie spełnia. </w:t>
      </w:r>
      <w:r>
        <w:rPr>
          <w:lang w:bidi="pl-PL"/>
        </w:rPr>
        <w:t>Zamawia</w:t>
      </w:r>
      <w:r>
        <w:rPr>
          <w:lang w:bidi="pl-PL"/>
        </w:rPr>
        <w:t xml:space="preserve">jący uzna, że Wykonawca spełnia warunek dotyczący dysponowania odpowiednim potencjałem technicznym i osobami zdolnymi do wykonania zamówienia, jeżeli oprócz oświadczenia o spełnianiu warunków udziału w postępowaniu, przedłoży wypełniony </w:t>
      </w:r>
      <w:r>
        <w:rPr>
          <w:b/>
          <w:lang w:bidi="pl-PL"/>
        </w:rPr>
        <w:t>Załącznik nr 6 do S</w:t>
      </w:r>
      <w:r>
        <w:rPr>
          <w:b/>
          <w:lang w:bidi="pl-PL"/>
        </w:rPr>
        <w:t xml:space="preserve">IWZ </w:t>
      </w:r>
      <w:r>
        <w:rPr>
          <w:lang w:bidi="pl-PL"/>
        </w:rPr>
        <w:t>i dokumenty te będą potwierdzać spełnienie warunku.</w:t>
      </w:r>
    </w:p>
    <w:p w14:paraId="42B01159" w14:textId="77777777" w:rsidR="0086248B" w:rsidRDefault="00574C6A">
      <w:pPr>
        <w:numPr>
          <w:ilvl w:val="0"/>
          <w:numId w:val="12"/>
        </w:numPr>
        <w:jc w:val="both"/>
      </w:pPr>
      <w:r>
        <w:t>Zamawiający może, na każdym etapie postępowania, uznać, że Wykonawca nie posiada wymaganych zdolności, jeżeli zaangażowanie zasobów technicznych lub zawodowych wykonawcy w inne przedsięwzięcia gospoda</w:t>
      </w:r>
      <w:r>
        <w:t>rcze Wykonawcy może mieć negatywny wpływ na realizację zamówienia.</w:t>
      </w:r>
    </w:p>
    <w:p w14:paraId="77965E4B" w14:textId="77777777" w:rsidR="0086248B" w:rsidRDefault="00574C6A">
      <w:pPr>
        <w:numPr>
          <w:ilvl w:val="0"/>
          <w:numId w:val="12"/>
        </w:numPr>
        <w:jc w:val="both"/>
      </w:pPr>
      <w:r>
        <w:rPr>
          <w:lang w:bidi="pl-PL"/>
        </w:rPr>
        <w:t>Wykonawca może w celu potwierdzenia warunków, o których mowa w Rozdziale 6, ust. 1 i ust. 2 niniejszej SIWZ w stosownych sytuacjach oraz w odniesieniu do konkretnego zamówienia, lub jego cz</w:t>
      </w:r>
      <w:r>
        <w:rPr>
          <w:lang w:bidi="pl-PL"/>
        </w:rPr>
        <w:t>ęści, polegać na zdolnościach technicznych lub zawodowych lub sytuacji finansowej lub ekonomicznej innych podmiotów, niezależnie od charakteru prawnego łączących go z nim stosunków prawnych.</w:t>
      </w:r>
      <w:r>
        <w:rPr>
          <w:b/>
        </w:rPr>
        <w:t xml:space="preserve"> Wykonawca zobowiązany jest wykazać ww. podmiot/y w: ofercie i ośw</w:t>
      </w:r>
      <w:r>
        <w:rPr>
          <w:b/>
        </w:rPr>
        <w:t xml:space="preserve">iadczeniu stanowiącym wstępne potwierdzenie, że Wykonawca spełnia warunki udziału w postępowaniu, o treści zgodnej </w:t>
      </w:r>
      <w:r>
        <w:t xml:space="preserve">ze wzorem stanowiącym </w:t>
      </w:r>
      <w:r>
        <w:rPr>
          <w:b/>
        </w:rPr>
        <w:t>Załącznik Nr 3 do SIWZ</w:t>
      </w:r>
      <w:r>
        <w:t>.</w:t>
      </w:r>
    </w:p>
    <w:p w14:paraId="5EAC50B7" w14:textId="77777777" w:rsidR="0086248B" w:rsidRDefault="00574C6A">
      <w:pPr>
        <w:numPr>
          <w:ilvl w:val="0"/>
          <w:numId w:val="12"/>
        </w:numPr>
        <w:jc w:val="both"/>
      </w:pPr>
      <w:r>
        <w:rPr>
          <w:lang w:bidi="pl-PL"/>
        </w:rPr>
        <w:t>Wykonawca, który polega na zdolnościach lub sytuacji innych podmiotów musi udowodnić Zamawiając</w:t>
      </w:r>
      <w:r>
        <w:rPr>
          <w:lang w:bidi="pl-PL"/>
        </w:rPr>
        <w:t xml:space="preserve">emu, że realizując zamówienie, będzie dysponował niezbędnymi zasobami tych podmiotów, w szczególności przedstawiając zobowiązanie tych podmiotów do oddania mu do dyspozycji niezbędnych zasobów na potrzeby realizacji zamówienia stanowiący (wzór - </w:t>
      </w:r>
      <w:r>
        <w:rPr>
          <w:b/>
        </w:rPr>
        <w:t xml:space="preserve">Załącznik </w:t>
      </w:r>
      <w:r>
        <w:rPr>
          <w:b/>
        </w:rPr>
        <w:t>nr 1b do SIWZ</w:t>
      </w:r>
      <w:r>
        <w:rPr>
          <w:lang w:bidi="pl-PL"/>
        </w:rPr>
        <w:t>).</w:t>
      </w:r>
    </w:p>
    <w:p w14:paraId="13A164DC" w14:textId="77777777" w:rsidR="0086248B" w:rsidRDefault="00574C6A">
      <w:pPr>
        <w:numPr>
          <w:ilvl w:val="0"/>
          <w:numId w:val="12"/>
        </w:numPr>
        <w:jc w:val="both"/>
      </w:pPr>
      <w:r>
        <w:rPr>
          <w:lang w:bidi="pl-PL"/>
        </w:rPr>
        <w:t>Z dokumentu stanowiącego dowód na dysponowanie zasobem podmiotu trzeciego powinno wynikać w szczególności:</w:t>
      </w:r>
    </w:p>
    <w:p w14:paraId="31A7005F" w14:textId="77777777" w:rsidR="0086248B" w:rsidRDefault="00574C6A">
      <w:pPr>
        <w:pStyle w:val="Akapitzlist"/>
        <w:numPr>
          <w:ilvl w:val="0"/>
          <w:numId w:val="54"/>
        </w:numPr>
        <w:rPr>
          <w:rFonts w:ascii="Times New Roman" w:hAnsi="Times New Roman" w:cs="Times New Roman"/>
          <w:sz w:val="24"/>
        </w:rPr>
      </w:pPr>
      <w:r>
        <w:rPr>
          <w:rFonts w:ascii="Times New Roman" w:hAnsi="Times New Roman" w:cs="Times New Roman"/>
          <w:sz w:val="24"/>
          <w:lang w:bidi="pl-PL"/>
        </w:rPr>
        <w:t>zakres dostępnych Wykonawcy zasobów innego podmiotu,</w:t>
      </w:r>
    </w:p>
    <w:p w14:paraId="6EC61C0B" w14:textId="77777777" w:rsidR="0086248B" w:rsidRDefault="00574C6A">
      <w:pPr>
        <w:pStyle w:val="Akapitzlist"/>
        <w:numPr>
          <w:ilvl w:val="0"/>
          <w:numId w:val="54"/>
        </w:numPr>
        <w:rPr>
          <w:rFonts w:ascii="Times New Roman" w:hAnsi="Times New Roman" w:cs="Times New Roman"/>
          <w:sz w:val="24"/>
        </w:rPr>
      </w:pPr>
      <w:r>
        <w:rPr>
          <w:rFonts w:ascii="Times New Roman" w:hAnsi="Times New Roman" w:cs="Times New Roman"/>
          <w:sz w:val="24"/>
          <w:lang w:bidi="pl-PL"/>
        </w:rPr>
        <w:t xml:space="preserve">sposób wykorzystania zasobów innego podmiotu, przez Wykonawcę, przy wykonywaniu </w:t>
      </w:r>
      <w:r>
        <w:rPr>
          <w:rFonts w:ascii="Times New Roman" w:hAnsi="Times New Roman" w:cs="Times New Roman"/>
          <w:sz w:val="24"/>
          <w:lang w:bidi="pl-PL"/>
        </w:rPr>
        <w:t>zamówienia publicznego,</w:t>
      </w:r>
    </w:p>
    <w:p w14:paraId="412EC28A" w14:textId="77777777" w:rsidR="0086248B" w:rsidRDefault="00574C6A">
      <w:pPr>
        <w:pStyle w:val="Akapitzlist"/>
        <w:numPr>
          <w:ilvl w:val="0"/>
          <w:numId w:val="54"/>
        </w:numPr>
        <w:rPr>
          <w:rFonts w:ascii="Times New Roman" w:hAnsi="Times New Roman" w:cs="Times New Roman"/>
          <w:sz w:val="24"/>
        </w:rPr>
      </w:pPr>
      <w:r>
        <w:rPr>
          <w:rFonts w:ascii="Times New Roman" w:hAnsi="Times New Roman" w:cs="Times New Roman"/>
          <w:sz w:val="24"/>
          <w:lang w:bidi="pl-PL"/>
        </w:rPr>
        <w:lastRenderedPageBreak/>
        <w:t>zakres i okres udziału innego podmiotu przy wykonywaniu zamówienia publicznego,</w:t>
      </w:r>
    </w:p>
    <w:p w14:paraId="39E9FB61" w14:textId="77777777" w:rsidR="0086248B" w:rsidRDefault="00574C6A">
      <w:pPr>
        <w:pStyle w:val="Akapitzlist"/>
        <w:numPr>
          <w:ilvl w:val="0"/>
          <w:numId w:val="54"/>
        </w:numPr>
        <w:rPr>
          <w:rFonts w:ascii="Times New Roman" w:hAnsi="Times New Roman" w:cs="Times New Roman"/>
          <w:sz w:val="24"/>
        </w:rPr>
      </w:pPr>
      <w:r>
        <w:rPr>
          <w:rFonts w:ascii="Times New Roman" w:hAnsi="Times New Roman" w:cs="Times New Roman"/>
          <w:sz w:val="24"/>
          <w:lang w:bidi="pl-PL"/>
        </w:rPr>
        <w:t>informacja czy podmiot, na zdolnościach którego Wykonawca polega w odniesieniu do warunków udziału w postępowaniu dotyczących wykształcenia, kwalifikacj</w:t>
      </w:r>
      <w:r>
        <w:rPr>
          <w:rFonts w:ascii="Times New Roman" w:hAnsi="Times New Roman" w:cs="Times New Roman"/>
          <w:sz w:val="24"/>
          <w:lang w:bidi="pl-PL"/>
        </w:rPr>
        <w:t>i zawodowych lub doświadczenia, zrealizuje roboty budowlane, których wskazane zdolności dotyczą.</w:t>
      </w:r>
    </w:p>
    <w:p w14:paraId="605D8A82" w14:textId="77777777" w:rsidR="0086248B" w:rsidRDefault="00574C6A">
      <w:pPr>
        <w:numPr>
          <w:ilvl w:val="0"/>
          <w:numId w:val="12"/>
        </w:numPr>
        <w:jc w:val="both"/>
      </w:pPr>
      <w:r>
        <w:rPr>
          <w:lang w:bidi="pl-PL"/>
        </w:rPr>
        <w:t>Zamawiający oceni, czy udostępniane Wykonawcy przez inne podmioty zdolności techniczne lub zawodowe lub ich sytuacja finansowa lub ekonomiczna, pozwalają na wy</w:t>
      </w:r>
      <w:r>
        <w:rPr>
          <w:lang w:bidi="pl-PL"/>
        </w:rPr>
        <w:t xml:space="preserve">kazanie przez Wykonawcę spełniania warunków udziału w postępowaniu oraz zbada, czy nie zachodzą wobec tego podmiotu podstawy wykluczenia, o których mowa w art. 24 ust. 1 pkt 1223 oraz ust. 5 pkt 1 ustawy </w:t>
      </w:r>
      <w:proofErr w:type="spellStart"/>
      <w:r>
        <w:rPr>
          <w:lang w:bidi="pl-PL"/>
        </w:rPr>
        <w:t>Pzp</w:t>
      </w:r>
      <w:proofErr w:type="spellEnd"/>
      <w:r>
        <w:rPr>
          <w:lang w:bidi="pl-PL"/>
        </w:rPr>
        <w:t>.</w:t>
      </w:r>
    </w:p>
    <w:p w14:paraId="7F9787FF" w14:textId="77777777" w:rsidR="0086248B" w:rsidRDefault="00574C6A">
      <w:pPr>
        <w:jc w:val="both"/>
      </w:pPr>
      <w:r>
        <w:rPr>
          <w:b/>
        </w:rPr>
        <w:t>Wykonawca zobowiązany jest wykazać ww. podmiot/</w:t>
      </w:r>
      <w:r>
        <w:rPr>
          <w:b/>
        </w:rPr>
        <w:t>y w oświadczeniu stanowiącym wstępne potwierdzenie, że Wykonawca nie podlega wykluczeniu z postępowania, o treści zgodnej ze wzorem stanowiącym</w:t>
      </w:r>
      <w:r>
        <w:t xml:space="preserve"> </w:t>
      </w:r>
      <w:r>
        <w:rPr>
          <w:b/>
        </w:rPr>
        <w:t>Załącznik Nr 4 do SIWZ</w:t>
      </w:r>
      <w:r>
        <w:t>.</w:t>
      </w:r>
    </w:p>
    <w:p w14:paraId="73493B9E" w14:textId="77777777" w:rsidR="0086248B" w:rsidRDefault="00574C6A">
      <w:pPr>
        <w:numPr>
          <w:ilvl w:val="0"/>
          <w:numId w:val="12"/>
        </w:numPr>
        <w:jc w:val="both"/>
      </w:pPr>
      <w:r>
        <w:rPr>
          <w:lang w:bidi="pl-PL"/>
        </w:rPr>
        <w:t>W odniesieniu do warunków dotyczących wykształcenia, kwalifikacji zawodowych lub doświad</w:t>
      </w:r>
      <w:r>
        <w:rPr>
          <w:lang w:bidi="pl-PL"/>
        </w:rPr>
        <w:t xml:space="preserve">czenia, wykonawcy mogą polegać na zdolnościach innych podmiotów, jeśli podmioty te zrealizują roboty budowlane lub usługi, do realizacji których te zdolności są wymagane. </w:t>
      </w:r>
    </w:p>
    <w:p w14:paraId="5B811183" w14:textId="77777777" w:rsidR="0086248B" w:rsidRDefault="00574C6A">
      <w:pPr>
        <w:jc w:val="both"/>
      </w:pPr>
      <w:r>
        <w:rPr>
          <w:b/>
        </w:rPr>
        <w:t xml:space="preserve">Wykonawca zobowiązany jest wykazać ww. podmiot/y w ofercie, oraz wraz z ofertą </w:t>
      </w:r>
      <w:r>
        <w:rPr>
          <w:b/>
        </w:rPr>
        <w:t>złożyć „Zobowiązanie podmiotu trzeciego” o treści zgodnej ze wzorem stanowiącym Załącznik nr 1b do SIWZ</w:t>
      </w:r>
      <w:r>
        <w:t xml:space="preserve">. </w:t>
      </w:r>
    </w:p>
    <w:p w14:paraId="0189A4D6" w14:textId="77777777" w:rsidR="0086248B" w:rsidRDefault="00574C6A">
      <w:pPr>
        <w:numPr>
          <w:ilvl w:val="0"/>
          <w:numId w:val="12"/>
        </w:numPr>
        <w:jc w:val="both"/>
      </w:pPr>
      <w:r>
        <w:rPr>
          <w:lang w:bidi="pl-PL"/>
        </w:rPr>
        <w:t>Wykonawca, który polega na sytuacji finansowej lub ekonomicznej innych podmiotów, odpowiada solidarnie z podmiotem, który zobowiązał się do udostępnie</w:t>
      </w:r>
      <w:r>
        <w:rPr>
          <w:lang w:bidi="pl-PL"/>
        </w:rPr>
        <w:t>nia zasobów, za szkodę poniesioną przez Zamawiającego powstałą wskutek nieudostępnienia tych zasobów, chyba że za nieudostępnienie zasobów nie ponosi winy.</w:t>
      </w:r>
    </w:p>
    <w:p w14:paraId="18855BD8" w14:textId="77777777" w:rsidR="0086248B" w:rsidRDefault="00574C6A">
      <w:pPr>
        <w:numPr>
          <w:ilvl w:val="0"/>
          <w:numId w:val="12"/>
        </w:numPr>
        <w:jc w:val="both"/>
      </w:pPr>
      <w:r>
        <w:rPr>
          <w:lang w:bidi="pl-PL"/>
        </w:rPr>
        <w:t xml:space="preserve">Jeżeli zdolności techniczne lub zawodowe lub sytuacja ekonomiczna lub finansowa, podmiotu, o którym </w:t>
      </w:r>
      <w:r>
        <w:rPr>
          <w:lang w:bidi="pl-PL"/>
        </w:rPr>
        <w:t>mowa w ust. 4, nie potwierdzają spełnienia przez wykonawcę warunków udziału w postępowaniu lub zachodzą wobec tych podmiotów podstawy wykluczenia, Zamawiający żąda, aby Wykonawca w terminie określonym przez Zamawiającego:</w:t>
      </w:r>
    </w:p>
    <w:p w14:paraId="4F21267D" w14:textId="77777777" w:rsidR="0086248B" w:rsidRDefault="00574C6A">
      <w:pPr>
        <w:numPr>
          <w:ilvl w:val="0"/>
          <w:numId w:val="13"/>
        </w:numPr>
        <w:jc w:val="both"/>
      </w:pPr>
      <w:r>
        <w:rPr>
          <w:lang w:bidi="pl-PL"/>
        </w:rPr>
        <w:t xml:space="preserve">zastąpił ten podmiot innym </w:t>
      </w:r>
      <w:r>
        <w:rPr>
          <w:lang w:bidi="pl-PL"/>
        </w:rPr>
        <w:t>podmiotem lub podmiotami lub</w:t>
      </w:r>
    </w:p>
    <w:p w14:paraId="45CE7784" w14:textId="77777777" w:rsidR="0086248B" w:rsidRDefault="00574C6A">
      <w:pPr>
        <w:numPr>
          <w:ilvl w:val="0"/>
          <w:numId w:val="13"/>
        </w:numPr>
        <w:jc w:val="both"/>
      </w:pPr>
      <w:r>
        <w:rPr>
          <w:lang w:bidi="pl-PL"/>
        </w:rPr>
        <w:t>zobowiązał się do osobistego wykonania odpowiedniej części zamówienia, jeżeli wykaże zdolności techniczne lub zawodowe lub sytuację finansową lub ekonomiczną, o których mowa w ust. 4.</w:t>
      </w:r>
    </w:p>
    <w:p w14:paraId="1CCBECE7" w14:textId="77777777" w:rsidR="0086248B" w:rsidRDefault="00574C6A">
      <w:r>
        <w:t>Ocena spełniania warunków udziału w postepo</w:t>
      </w:r>
      <w:r>
        <w:t xml:space="preserve">waniu nastąpi na podstawie przedstawionych przez Wykonawcę oświadczeń i dokumentów, o których mowa w Rozdziale 8. </w:t>
      </w:r>
    </w:p>
    <w:p w14:paraId="564C2D9D" w14:textId="77777777" w:rsidR="0086248B" w:rsidRDefault="0086248B"/>
    <w:p w14:paraId="437EB5C1" w14:textId="77777777" w:rsidR="0086248B" w:rsidRDefault="0086248B"/>
    <w:p w14:paraId="6F0F7F28" w14:textId="77777777" w:rsidR="0086248B" w:rsidRDefault="0086248B"/>
    <w:p w14:paraId="408E1DC3" w14:textId="77777777" w:rsidR="0086248B" w:rsidRDefault="00574C6A">
      <w:pPr>
        <w:pStyle w:val="Nagwek1"/>
        <w:rPr>
          <w:szCs w:val="24"/>
        </w:rPr>
      </w:pPr>
      <w:r>
        <w:rPr>
          <w:szCs w:val="24"/>
          <w:lang w:val="pl-PL"/>
        </w:rPr>
        <w:t xml:space="preserve">- </w:t>
      </w:r>
      <w:r>
        <w:rPr>
          <w:szCs w:val="24"/>
        </w:rPr>
        <w:t>Przesłanki wykluczenia Wykonawców:</w:t>
      </w:r>
    </w:p>
    <w:p w14:paraId="2718A1FA" w14:textId="77777777" w:rsidR="0086248B" w:rsidRDefault="0086248B">
      <w:pPr>
        <w:rPr>
          <w:lang w:val="x-none"/>
        </w:rPr>
      </w:pPr>
    </w:p>
    <w:p w14:paraId="770AA904" w14:textId="77777777" w:rsidR="0086248B" w:rsidRDefault="00574C6A">
      <w:pPr>
        <w:pStyle w:val="Bezodstpw"/>
        <w:numPr>
          <w:ilvl w:val="0"/>
          <w:numId w:val="15"/>
        </w:numPr>
        <w:ind w:left="426" w:hanging="426"/>
        <w:jc w:val="both"/>
        <w:rPr>
          <w:rFonts w:ascii="Times New Roman" w:hAnsi="Times New Roman"/>
          <w:b/>
        </w:rPr>
      </w:pPr>
      <w:r>
        <w:rPr>
          <w:rFonts w:ascii="Times New Roman" w:hAnsi="Times New Roman"/>
        </w:rPr>
        <w:t>Z postępowania o udzielenie zamówienia wyklucza się Wykonawcę, w stosunku do którego zachodzi którak</w:t>
      </w:r>
      <w:r>
        <w:rPr>
          <w:rFonts w:ascii="Times New Roman" w:hAnsi="Times New Roman"/>
        </w:rPr>
        <w:t xml:space="preserve">olwiek z okoliczności, o których mowa w art. 24 ust. 1 pkt 12–23 oraz art. 24 ust. 5 pkt 1 ustawy </w:t>
      </w:r>
      <w:proofErr w:type="spellStart"/>
      <w:r>
        <w:rPr>
          <w:rFonts w:ascii="Times New Roman" w:hAnsi="Times New Roman"/>
        </w:rPr>
        <w:t>Pzp</w:t>
      </w:r>
      <w:proofErr w:type="spellEnd"/>
      <w:r>
        <w:rPr>
          <w:rFonts w:ascii="Times New Roman" w:hAnsi="Times New Roman"/>
        </w:rPr>
        <w:t>.</w:t>
      </w:r>
    </w:p>
    <w:p w14:paraId="6F02FD4E" w14:textId="77777777" w:rsidR="0086248B" w:rsidRDefault="00574C6A">
      <w:pPr>
        <w:pStyle w:val="Bezodstpw"/>
        <w:numPr>
          <w:ilvl w:val="0"/>
          <w:numId w:val="15"/>
        </w:numPr>
        <w:ind w:left="426" w:hanging="426"/>
        <w:jc w:val="both"/>
        <w:rPr>
          <w:rFonts w:ascii="Times New Roman" w:hAnsi="Times New Roman"/>
          <w:b/>
        </w:rPr>
      </w:pPr>
      <w:r>
        <w:rPr>
          <w:rFonts w:ascii="Times New Roman" w:hAnsi="Times New Roman"/>
        </w:rPr>
        <w:t xml:space="preserve">Wykluczenie Wykonawcy następuje zgodnie z art. 24 ust. 7 ustawy </w:t>
      </w:r>
      <w:proofErr w:type="spellStart"/>
      <w:r>
        <w:rPr>
          <w:rFonts w:ascii="Times New Roman" w:hAnsi="Times New Roman"/>
        </w:rPr>
        <w:t>Pzp</w:t>
      </w:r>
      <w:proofErr w:type="spellEnd"/>
      <w:r>
        <w:rPr>
          <w:rFonts w:ascii="Times New Roman" w:hAnsi="Times New Roman"/>
        </w:rPr>
        <w:t>.</w:t>
      </w:r>
    </w:p>
    <w:p w14:paraId="60BC871B" w14:textId="77777777" w:rsidR="0086248B" w:rsidRDefault="00574C6A">
      <w:pPr>
        <w:pStyle w:val="Bezodstpw"/>
        <w:numPr>
          <w:ilvl w:val="0"/>
          <w:numId w:val="15"/>
        </w:numPr>
        <w:ind w:left="426" w:hanging="426"/>
        <w:jc w:val="both"/>
        <w:rPr>
          <w:rFonts w:ascii="Times New Roman" w:hAnsi="Times New Roman"/>
          <w:b/>
        </w:rPr>
      </w:pPr>
      <w:r>
        <w:rPr>
          <w:rFonts w:ascii="Times New Roman" w:hAnsi="Times New Roman"/>
          <w:lang w:eastAsia="pl-PL" w:bidi="pl-PL"/>
        </w:rPr>
        <w:t xml:space="preserve">Zgodnie z art. 24 ust. 8 ustawy </w:t>
      </w:r>
      <w:proofErr w:type="spellStart"/>
      <w:r>
        <w:rPr>
          <w:rFonts w:ascii="Times New Roman" w:hAnsi="Times New Roman"/>
          <w:lang w:eastAsia="pl-PL" w:bidi="pl-PL"/>
        </w:rPr>
        <w:t>Pzp</w:t>
      </w:r>
      <w:proofErr w:type="spellEnd"/>
      <w:r>
        <w:rPr>
          <w:rFonts w:ascii="Times New Roman" w:hAnsi="Times New Roman"/>
          <w:lang w:eastAsia="pl-PL" w:bidi="pl-PL"/>
        </w:rPr>
        <w:t>., Wykonawca, który podlega wykluczeniu na podsta</w:t>
      </w:r>
      <w:r>
        <w:rPr>
          <w:rFonts w:ascii="Times New Roman" w:hAnsi="Times New Roman"/>
          <w:lang w:eastAsia="pl-PL" w:bidi="pl-PL"/>
        </w:rPr>
        <w:t xml:space="preserve">wie art. 24 ust. 1 pkt 13 i 14 oraz 16-20 lub art. 24 ust. 5 ustawy </w:t>
      </w:r>
      <w:proofErr w:type="spellStart"/>
      <w:r>
        <w:rPr>
          <w:rFonts w:ascii="Times New Roman" w:hAnsi="Times New Roman"/>
          <w:lang w:eastAsia="pl-PL" w:bidi="pl-PL"/>
        </w:rPr>
        <w:t>Pzp</w:t>
      </w:r>
      <w:proofErr w:type="spellEnd"/>
      <w:r>
        <w:rPr>
          <w:rFonts w:ascii="Times New Roman" w:hAnsi="Times New Roman"/>
          <w:lang w:eastAsia="pl-PL" w:bidi="pl-PL"/>
        </w:rPr>
        <w:t>, może przedstawić dowody na to, że podjęte przez niego środki są wystarczające do wykazania jego rzetelności, w szczególności udowodnić naprawienie szkody wyrządzonej przestępstwem lub</w:t>
      </w:r>
      <w:r>
        <w:rPr>
          <w:rFonts w:ascii="Times New Roman" w:hAnsi="Times New Roman"/>
          <w:lang w:eastAsia="pl-PL" w:bidi="pl-PL"/>
        </w:rPr>
        <w:t xml:space="preserve"> przestępstwem skarbowym, zadośćuczynienie pieniężne za doznaną krzywdę lub naprawienie szkody, wyczerpujące wyjaśnienie stanu faktycznego oraz współpracę z organami ścigania oraz podjęcie konkretnych </w:t>
      </w:r>
      <w:r>
        <w:rPr>
          <w:rFonts w:ascii="Times New Roman" w:hAnsi="Times New Roman"/>
          <w:lang w:eastAsia="pl-PL" w:bidi="pl-PL"/>
        </w:rPr>
        <w:lastRenderedPageBreak/>
        <w:t>środków technicznych, organizacyjnych i kadrowych, któr</w:t>
      </w:r>
      <w:r>
        <w:rPr>
          <w:rFonts w:ascii="Times New Roman" w:hAnsi="Times New Roman"/>
          <w:lang w:eastAsia="pl-PL" w:bidi="pl-PL"/>
        </w:rPr>
        <w:t>e są odpowiednie dla zapobiegania dalszym przestępstwom lub przestępstwom skarbowym lub nieprawidłowemu postępowaniu wykonawcy. W/w przepisu nie stosuje się, jeżeli wobec Wykonawcy, będącego podmiotem zbiorowym, orzeczono prawomocnym wyrokiem sądu zakaz ub</w:t>
      </w:r>
      <w:r>
        <w:rPr>
          <w:rFonts w:ascii="Times New Roman" w:hAnsi="Times New Roman"/>
          <w:lang w:eastAsia="pl-PL" w:bidi="pl-PL"/>
        </w:rPr>
        <w:t>iegania się o udzielenie zamówienia oraz nie upłynął określony w tym wyroku okres obowiązywania tego zakazu.</w:t>
      </w:r>
    </w:p>
    <w:p w14:paraId="3B97F4B2" w14:textId="77777777" w:rsidR="0086248B" w:rsidRDefault="00574C6A">
      <w:pPr>
        <w:pStyle w:val="Bezodstpw"/>
        <w:numPr>
          <w:ilvl w:val="0"/>
          <w:numId w:val="15"/>
        </w:numPr>
        <w:ind w:left="426" w:hanging="426"/>
        <w:jc w:val="both"/>
        <w:rPr>
          <w:rFonts w:ascii="Times New Roman" w:hAnsi="Times New Roman"/>
          <w:b/>
        </w:rPr>
      </w:pPr>
      <w:r>
        <w:rPr>
          <w:rFonts w:ascii="Times New Roman" w:hAnsi="Times New Roman"/>
        </w:rPr>
        <w:t>Zamawiający może wykluczyć Wykonawcę na każdym etapie postępowania o udzielenie zamówienia.</w:t>
      </w:r>
    </w:p>
    <w:p w14:paraId="4F931AFE" w14:textId="77777777" w:rsidR="0086248B" w:rsidRDefault="00574C6A">
      <w:pPr>
        <w:pStyle w:val="Bezodstpw"/>
        <w:numPr>
          <w:ilvl w:val="0"/>
          <w:numId w:val="15"/>
        </w:numPr>
        <w:ind w:left="426" w:hanging="426"/>
        <w:jc w:val="both"/>
        <w:rPr>
          <w:rFonts w:ascii="Times New Roman" w:hAnsi="Times New Roman"/>
          <w:b/>
        </w:rPr>
      </w:pPr>
      <w:r>
        <w:rPr>
          <w:rFonts w:ascii="Times New Roman" w:hAnsi="Times New Roman"/>
        </w:rPr>
        <w:t>Ocena braku podstaw do wykluczenia nastąpi na podstawie</w:t>
      </w:r>
      <w:r>
        <w:rPr>
          <w:rFonts w:ascii="Times New Roman" w:hAnsi="Times New Roman"/>
        </w:rPr>
        <w:t xml:space="preserve"> przedstawionych przez Wykonawcę oświadczeń i dokumentów, o których mowa w </w:t>
      </w:r>
      <w:r>
        <w:rPr>
          <w:rFonts w:ascii="Times New Roman" w:hAnsi="Times New Roman"/>
          <w:b/>
        </w:rPr>
        <w:t>Rozdziale 8</w:t>
      </w:r>
    </w:p>
    <w:p w14:paraId="597F634E" w14:textId="77777777" w:rsidR="0086248B" w:rsidRDefault="0086248B">
      <w:pPr>
        <w:pStyle w:val="Bezodstpw"/>
        <w:ind w:left="426"/>
        <w:jc w:val="both"/>
        <w:rPr>
          <w:rFonts w:ascii="Times New Roman" w:hAnsi="Times New Roman"/>
          <w:b/>
        </w:rPr>
      </w:pPr>
    </w:p>
    <w:p w14:paraId="071189CC" w14:textId="77777777" w:rsidR="0086248B" w:rsidRDefault="00574C6A">
      <w:pPr>
        <w:pStyle w:val="Nagwek1"/>
        <w:rPr>
          <w:sz w:val="22"/>
          <w:szCs w:val="22"/>
        </w:rPr>
      </w:pPr>
      <w:r>
        <w:rPr>
          <w:sz w:val="22"/>
          <w:szCs w:val="22"/>
          <w:lang w:val="pl-PL"/>
        </w:rPr>
        <w:t xml:space="preserve"> - </w:t>
      </w:r>
      <w:r>
        <w:rPr>
          <w:sz w:val="22"/>
          <w:szCs w:val="22"/>
        </w:rPr>
        <w:t>Wykaz oświadczeń i dokumentów wymaganych przez Zamawiającego od Wykonawcy na potwierdzenie spełniania warunków udziału w postępowaniu oraz brak podstaw do wykluczeni</w:t>
      </w:r>
      <w:r>
        <w:rPr>
          <w:sz w:val="22"/>
          <w:szCs w:val="22"/>
        </w:rPr>
        <w:t>a:</w:t>
      </w:r>
    </w:p>
    <w:p w14:paraId="46DFFE26" w14:textId="77777777" w:rsidR="0086248B" w:rsidRDefault="0086248B">
      <w:pPr>
        <w:rPr>
          <w:lang w:val="x-none"/>
        </w:rPr>
      </w:pPr>
    </w:p>
    <w:p w14:paraId="1A25C3A2" w14:textId="77777777" w:rsidR="0086248B" w:rsidRDefault="00574C6A">
      <w:pPr>
        <w:pStyle w:val="Bezodstpw"/>
        <w:jc w:val="both"/>
        <w:rPr>
          <w:rFonts w:ascii="Times New Roman" w:hAnsi="Times New Roman"/>
          <w:b/>
        </w:rPr>
      </w:pPr>
      <w:r>
        <w:rPr>
          <w:rFonts w:ascii="Times New Roman" w:hAnsi="Times New Roman"/>
          <w:b/>
        </w:rPr>
        <w:t>Część I – Dokumenty składające się na ofertę:</w:t>
      </w:r>
    </w:p>
    <w:p w14:paraId="35CEF0CC"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 xml:space="preserve">Oferta (w oryginale) sporządzona na formularzu stanowiącym </w:t>
      </w:r>
      <w:r>
        <w:rPr>
          <w:rFonts w:ascii="Times New Roman" w:hAnsi="Times New Roman"/>
          <w:b/>
        </w:rPr>
        <w:t>Załącznik Nr 1a do SIWZ</w:t>
      </w:r>
      <w:r>
        <w:rPr>
          <w:rFonts w:ascii="Times New Roman" w:hAnsi="Times New Roman"/>
        </w:rPr>
        <w:t>.</w:t>
      </w:r>
    </w:p>
    <w:p w14:paraId="5EF89EDE"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 xml:space="preserve">Zobowiązanie podmiotu trzeciego, o którym mowa w Rozdziale 6 ust. 5 i 6, sporządzone </w:t>
      </w:r>
      <w:r>
        <w:rPr>
          <w:rFonts w:ascii="Times New Roman" w:hAnsi="Times New Roman"/>
        </w:rPr>
        <w:br/>
        <w:t xml:space="preserve">na formularzu stanowiącym </w:t>
      </w:r>
      <w:r>
        <w:rPr>
          <w:rFonts w:ascii="Times New Roman" w:hAnsi="Times New Roman"/>
          <w:b/>
        </w:rPr>
        <w:t xml:space="preserve">Załącznik </w:t>
      </w:r>
      <w:r>
        <w:rPr>
          <w:rFonts w:ascii="Times New Roman" w:hAnsi="Times New Roman"/>
          <w:b/>
        </w:rPr>
        <w:t>Nr 1b do SIWZ</w:t>
      </w:r>
      <w:r>
        <w:rPr>
          <w:rFonts w:ascii="Times New Roman" w:hAnsi="Times New Roman"/>
        </w:rPr>
        <w:t>.</w:t>
      </w:r>
    </w:p>
    <w:p w14:paraId="02F3A5E9"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 xml:space="preserve">Upoważnienie (pełnomocnictwo w oryginale bądź potwierdzonej notarialne za zgodność z oryginałem kopii) do podpisania oferty, o ile nie wynika ono z dokumentów rejestrowych Wykonawcy. Wzór pełnomocnictwa stanowi </w:t>
      </w:r>
      <w:r>
        <w:rPr>
          <w:rFonts w:ascii="Times New Roman" w:hAnsi="Times New Roman"/>
          <w:b/>
        </w:rPr>
        <w:t>Załącznik Nr 2 do SIWZ</w:t>
      </w:r>
      <w:r>
        <w:rPr>
          <w:rFonts w:ascii="Times New Roman" w:hAnsi="Times New Roman"/>
        </w:rPr>
        <w:t>.</w:t>
      </w:r>
    </w:p>
    <w:p w14:paraId="58308767"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Aktual</w:t>
      </w:r>
      <w:r>
        <w:rPr>
          <w:rFonts w:ascii="Times New Roman" w:hAnsi="Times New Roman"/>
        </w:rPr>
        <w:t xml:space="preserve">ne na dzień składania oferty oświadczenie Wykonawcy (w oryginale) stanowiące wstępne potwierdzenie, że Wykonawca spełnia warunki udziału w postępowaniu, o treści zgodnej ze wzorem stanowiącym </w:t>
      </w:r>
      <w:r>
        <w:rPr>
          <w:rFonts w:ascii="Times New Roman" w:hAnsi="Times New Roman"/>
          <w:b/>
        </w:rPr>
        <w:t>Załącznik Nr 3 do SIWZ</w:t>
      </w:r>
      <w:r>
        <w:rPr>
          <w:rFonts w:ascii="Times New Roman" w:hAnsi="Times New Roman"/>
        </w:rPr>
        <w:t>.</w:t>
      </w:r>
    </w:p>
    <w:p w14:paraId="58C75741"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Aktualne na dzień składania oferty oświa</w:t>
      </w:r>
      <w:r>
        <w:rPr>
          <w:rFonts w:ascii="Times New Roman" w:hAnsi="Times New Roman"/>
        </w:rPr>
        <w:t xml:space="preserve">dczenie Wykonawcy (w oryginale) stanowiące wstępne potwierdzenie, że Wykonawca nie podlega wykluczeniu z postępowania, o treści zgodnej ze wzorem stanowiącym </w:t>
      </w:r>
      <w:r>
        <w:rPr>
          <w:rFonts w:ascii="Times New Roman" w:hAnsi="Times New Roman"/>
          <w:b/>
        </w:rPr>
        <w:t>Załącznik Nr 4 do SIWZ</w:t>
      </w:r>
    </w:p>
    <w:p w14:paraId="726B4B7A"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 xml:space="preserve">W przypadku, gdy oferta zawiera informacje stanowiące tajemnicę </w:t>
      </w:r>
      <w:r>
        <w:rPr>
          <w:rFonts w:ascii="Times New Roman" w:hAnsi="Times New Roman"/>
        </w:rPr>
        <w:t>przedsiębiorstwa, Wykonawca zobowiązany jest do złożenia wraz z ofertą dowodów, o których mowa w Rozdział 12 ust. 13 SIWZ.</w:t>
      </w:r>
    </w:p>
    <w:p w14:paraId="193B729F" w14:textId="77777777" w:rsidR="0086248B" w:rsidRDefault="00574C6A">
      <w:pPr>
        <w:pStyle w:val="Bezodstpw"/>
        <w:numPr>
          <w:ilvl w:val="0"/>
          <w:numId w:val="16"/>
        </w:numPr>
        <w:ind w:left="426" w:hanging="426"/>
        <w:jc w:val="both"/>
        <w:rPr>
          <w:rFonts w:ascii="Times New Roman" w:hAnsi="Times New Roman"/>
        </w:rPr>
      </w:pPr>
      <w:r>
        <w:rPr>
          <w:rFonts w:ascii="Times New Roman" w:hAnsi="Times New Roman"/>
        </w:rPr>
        <w:t>Wadium - wymagania dotyczące wadium zostały opisane w Rozdziale 10 SIWZ.</w:t>
      </w:r>
    </w:p>
    <w:p w14:paraId="18A8F570" w14:textId="77777777" w:rsidR="0086248B" w:rsidRDefault="0086248B">
      <w:pPr>
        <w:pStyle w:val="Bezodstpw"/>
        <w:jc w:val="both"/>
        <w:rPr>
          <w:rFonts w:ascii="Times New Roman" w:hAnsi="Times New Roman"/>
          <w:u w:val="single"/>
        </w:rPr>
      </w:pPr>
    </w:p>
    <w:p w14:paraId="24DC7B97" w14:textId="77777777" w:rsidR="0086248B" w:rsidRDefault="00574C6A">
      <w:pPr>
        <w:pStyle w:val="Bezodstpw"/>
        <w:jc w:val="both"/>
        <w:rPr>
          <w:rFonts w:ascii="Times New Roman" w:hAnsi="Times New Roman"/>
          <w:b/>
        </w:rPr>
      </w:pPr>
      <w:r>
        <w:rPr>
          <w:rFonts w:ascii="Times New Roman" w:hAnsi="Times New Roman"/>
          <w:b/>
        </w:rPr>
        <w:t>Część II – Oświadczenia wymagane po zamieszczeniu na stroni</w:t>
      </w:r>
      <w:r>
        <w:rPr>
          <w:rFonts w:ascii="Times New Roman" w:hAnsi="Times New Roman"/>
          <w:b/>
        </w:rPr>
        <w:t xml:space="preserve">e internetowej Zamawiającego informacji z otwarcia ofert (art. 24 ust. 11 ustawy </w:t>
      </w:r>
      <w:proofErr w:type="spellStart"/>
      <w:r>
        <w:rPr>
          <w:rFonts w:ascii="Times New Roman" w:hAnsi="Times New Roman"/>
          <w:b/>
        </w:rPr>
        <w:t>Pzp</w:t>
      </w:r>
      <w:proofErr w:type="spellEnd"/>
      <w:r>
        <w:rPr>
          <w:rFonts w:ascii="Times New Roman" w:hAnsi="Times New Roman"/>
          <w:b/>
        </w:rPr>
        <w:t>.):</w:t>
      </w:r>
    </w:p>
    <w:p w14:paraId="397E28A5" w14:textId="77777777" w:rsidR="0086248B" w:rsidRDefault="00574C6A">
      <w:pPr>
        <w:pStyle w:val="Bezodstpw"/>
        <w:numPr>
          <w:ilvl w:val="0"/>
          <w:numId w:val="18"/>
        </w:numPr>
        <w:tabs>
          <w:tab w:val="left" w:pos="426"/>
        </w:tabs>
        <w:ind w:left="426" w:hanging="426"/>
        <w:jc w:val="both"/>
        <w:rPr>
          <w:rFonts w:ascii="Times New Roman" w:hAnsi="Times New Roman"/>
        </w:rPr>
      </w:pPr>
      <w:r>
        <w:rPr>
          <w:rFonts w:ascii="Times New Roman" w:hAnsi="Times New Roman"/>
        </w:rPr>
        <w:t xml:space="preserve">Każdy Wykonawca pod rygorem wykluczenia z postępowania w terminie 3 dni od dnia zamieszczenia na stronie internetowej Zamawiającego informacji z otwarcia ofert przekaże Zamawiającemu oryginał oświadczenia </w:t>
      </w:r>
      <w:r>
        <w:rPr>
          <w:rFonts w:ascii="Times New Roman" w:hAnsi="Times New Roman"/>
          <w:lang w:eastAsia="pl-PL"/>
        </w:rPr>
        <w:t>w celu wykazania, iż nie podlega wykluczeniu z udzi</w:t>
      </w:r>
      <w:r>
        <w:rPr>
          <w:rFonts w:ascii="Times New Roman" w:hAnsi="Times New Roman"/>
          <w:lang w:eastAsia="pl-PL"/>
        </w:rPr>
        <w:t xml:space="preserve">ału w postępowaniu na podstawie art. 24 ust. 1 pkt. 23 ustawy </w:t>
      </w:r>
      <w:proofErr w:type="spellStart"/>
      <w:r>
        <w:rPr>
          <w:rFonts w:ascii="Times New Roman" w:hAnsi="Times New Roman"/>
          <w:lang w:eastAsia="pl-PL"/>
        </w:rPr>
        <w:t>Pzp</w:t>
      </w:r>
      <w:proofErr w:type="spellEnd"/>
      <w:r>
        <w:rPr>
          <w:rFonts w:ascii="Times New Roman" w:hAnsi="Times New Roman"/>
          <w:lang w:eastAsia="pl-PL"/>
        </w:rPr>
        <w:t>., tj.:</w:t>
      </w:r>
      <w:r>
        <w:rPr>
          <w:rFonts w:ascii="Times New Roman" w:hAnsi="Times New Roman"/>
        </w:rPr>
        <w:t xml:space="preserve"> Oświadczenie o przynależności lub braku przynależności do tej samej grupy kapitałowej (wzór stanowi </w:t>
      </w:r>
      <w:r>
        <w:rPr>
          <w:rFonts w:ascii="Times New Roman" w:hAnsi="Times New Roman"/>
          <w:b/>
        </w:rPr>
        <w:t>Załącznik nr 8 do SIWZ). Powyższy wymóg dotyczy Wykonawcy samodzielnie biorącego ud</w:t>
      </w:r>
      <w:r>
        <w:rPr>
          <w:rFonts w:ascii="Times New Roman" w:hAnsi="Times New Roman"/>
          <w:b/>
        </w:rPr>
        <w:t>ział w postępowaniu jak i każdego z Wykonawców wspólnie biorących udział w postępowaniu</w:t>
      </w:r>
      <w:r>
        <w:rPr>
          <w:rFonts w:ascii="Times New Roman" w:hAnsi="Times New Roman"/>
          <w:u w:val="single"/>
        </w:rPr>
        <w:t>.</w:t>
      </w:r>
    </w:p>
    <w:p w14:paraId="37EA2526" w14:textId="77777777" w:rsidR="0086248B" w:rsidRDefault="00574C6A">
      <w:pPr>
        <w:pStyle w:val="Bezodstpw"/>
        <w:tabs>
          <w:tab w:val="left" w:pos="426"/>
        </w:tabs>
        <w:jc w:val="both"/>
        <w:rPr>
          <w:rFonts w:ascii="Times New Roman" w:hAnsi="Times New Roman"/>
          <w:i/>
          <w:lang w:eastAsia="pl-PL"/>
        </w:rPr>
      </w:pPr>
      <w:r>
        <w:rPr>
          <w:rFonts w:ascii="Times New Roman" w:hAnsi="Times New Roman"/>
          <w:bCs/>
          <w:i/>
          <w:color w:val="000000"/>
          <w:lang w:eastAsia="pl-PL"/>
        </w:rPr>
        <w:t xml:space="preserve">Uwaga: </w:t>
      </w:r>
      <w:r>
        <w:rPr>
          <w:rFonts w:ascii="Times New Roman" w:hAnsi="Times New Roman"/>
          <w:i/>
          <w:lang w:eastAsia="pl-PL"/>
        </w:rPr>
        <w:t xml:space="preserve">W przypadku przynależności do tej samej grupy kapitałowej Wykonawca może złożyć wraz z oświadczeniem dokumenty potwierdzające, że powiązania z innym wykonawcom </w:t>
      </w:r>
      <w:r>
        <w:rPr>
          <w:rFonts w:ascii="Times New Roman" w:hAnsi="Times New Roman"/>
          <w:i/>
          <w:lang w:eastAsia="pl-PL"/>
        </w:rPr>
        <w:br/>
        <w:t>nie prowadzą do zakłócenia konkurencji w postępowaniu.</w:t>
      </w:r>
    </w:p>
    <w:p w14:paraId="2C9FE92A" w14:textId="77777777" w:rsidR="0086248B" w:rsidRDefault="0086248B">
      <w:pPr>
        <w:pStyle w:val="Bezodstpw"/>
        <w:tabs>
          <w:tab w:val="left" w:pos="1134"/>
        </w:tabs>
        <w:jc w:val="both"/>
        <w:rPr>
          <w:rFonts w:ascii="Times New Roman" w:hAnsi="Times New Roman"/>
          <w:b/>
          <w:bCs/>
        </w:rPr>
      </w:pPr>
    </w:p>
    <w:p w14:paraId="0DC0B93E" w14:textId="77777777" w:rsidR="0086248B" w:rsidRDefault="0086248B">
      <w:pPr>
        <w:pStyle w:val="Bezodstpw"/>
        <w:tabs>
          <w:tab w:val="left" w:pos="1134"/>
        </w:tabs>
        <w:jc w:val="both"/>
        <w:rPr>
          <w:rFonts w:ascii="Times New Roman" w:hAnsi="Times New Roman"/>
          <w:b/>
          <w:bCs/>
        </w:rPr>
      </w:pPr>
    </w:p>
    <w:p w14:paraId="358F2FDA" w14:textId="77777777" w:rsidR="0086248B" w:rsidRDefault="00574C6A">
      <w:pPr>
        <w:pStyle w:val="Bezodstpw"/>
        <w:jc w:val="both"/>
        <w:rPr>
          <w:rFonts w:ascii="Times New Roman" w:hAnsi="Times New Roman"/>
          <w:b/>
        </w:rPr>
      </w:pPr>
      <w:r>
        <w:rPr>
          <w:rFonts w:ascii="Times New Roman" w:hAnsi="Times New Roman"/>
          <w:b/>
        </w:rPr>
        <w:t xml:space="preserve">Część III – </w:t>
      </w:r>
      <w:r>
        <w:rPr>
          <w:rFonts w:ascii="Times New Roman" w:hAnsi="Times New Roman"/>
          <w:b/>
          <w:bCs/>
        </w:rPr>
        <w:t>Wykaz oświadczeń lub dokumentów, jakie na wezwanie Zamawiającego mają dostarczyć Wykonawcy w celu potwierdzenia spełniania warunków udziału w postępowaniu oraz braku podstaw do wykluczen</w:t>
      </w:r>
      <w:r>
        <w:rPr>
          <w:rFonts w:ascii="Times New Roman" w:hAnsi="Times New Roman"/>
          <w:b/>
          <w:bCs/>
        </w:rPr>
        <w:t>ia z postępowania</w:t>
      </w:r>
      <w:r>
        <w:rPr>
          <w:rFonts w:ascii="Times New Roman" w:hAnsi="Times New Roman"/>
          <w:b/>
        </w:rPr>
        <w:t>:</w:t>
      </w:r>
    </w:p>
    <w:p w14:paraId="512B9E1A" w14:textId="77777777" w:rsidR="0086248B" w:rsidRDefault="00574C6A">
      <w:pPr>
        <w:pStyle w:val="Bezodstpw"/>
        <w:jc w:val="both"/>
        <w:rPr>
          <w:rFonts w:ascii="Times New Roman" w:hAnsi="Times New Roman"/>
          <w:color w:val="000000"/>
          <w:lang w:eastAsia="pl-PL" w:bidi="pl-PL"/>
        </w:rPr>
      </w:pPr>
      <w:r>
        <w:rPr>
          <w:rFonts w:ascii="Times New Roman" w:hAnsi="Times New Roman"/>
          <w:bCs/>
          <w:color w:val="000000"/>
          <w:lang w:eastAsia="pl-PL" w:bidi="pl-PL"/>
        </w:rPr>
        <w:t xml:space="preserve">Zamawiający przed wyborem oferty, zgodnie z art. 24aa ustawy </w:t>
      </w:r>
      <w:proofErr w:type="spellStart"/>
      <w:r>
        <w:rPr>
          <w:rFonts w:ascii="Times New Roman" w:hAnsi="Times New Roman"/>
          <w:bCs/>
          <w:color w:val="000000"/>
          <w:lang w:eastAsia="pl-PL" w:bidi="pl-PL"/>
        </w:rPr>
        <w:t>Pzp</w:t>
      </w:r>
      <w:proofErr w:type="spellEnd"/>
      <w:r>
        <w:rPr>
          <w:rFonts w:ascii="Times New Roman" w:hAnsi="Times New Roman"/>
          <w:bCs/>
          <w:color w:val="000000"/>
          <w:lang w:eastAsia="pl-PL" w:bidi="pl-PL"/>
        </w:rPr>
        <w:t>. wezwie Wykonawcę, którego oferta została najwyżej oceniona, do złożenia w wyznaczonym, nie krótszym niż 5 dni, terminie aktualnych na dzień złożenia oświadczeń lub dokumen</w:t>
      </w:r>
      <w:r>
        <w:rPr>
          <w:rFonts w:ascii="Times New Roman" w:hAnsi="Times New Roman"/>
          <w:bCs/>
          <w:color w:val="000000"/>
          <w:lang w:eastAsia="pl-PL" w:bidi="pl-PL"/>
        </w:rPr>
        <w:t>tów -</w:t>
      </w:r>
      <w:r>
        <w:rPr>
          <w:rFonts w:ascii="Times New Roman" w:hAnsi="Times New Roman"/>
          <w:color w:val="000000"/>
          <w:lang w:eastAsia="pl-PL" w:bidi="pl-PL"/>
        </w:rPr>
        <w:t xml:space="preserve"> potwierdzających czy Wykonawca spełnia warunki udziału w postępowaniu i nie podlega wykluczeniu tj.:</w:t>
      </w:r>
    </w:p>
    <w:p w14:paraId="115D3878" w14:textId="77777777" w:rsidR="0086248B" w:rsidRDefault="00574C6A">
      <w:pPr>
        <w:pStyle w:val="Bezodstpw"/>
        <w:numPr>
          <w:ilvl w:val="0"/>
          <w:numId w:val="17"/>
        </w:numPr>
        <w:jc w:val="both"/>
        <w:rPr>
          <w:rFonts w:ascii="Times New Roman" w:hAnsi="Times New Roman"/>
        </w:rPr>
      </w:pPr>
      <w:r>
        <w:rPr>
          <w:rFonts w:ascii="Times New Roman" w:hAnsi="Times New Roman"/>
        </w:rPr>
        <w:t>Kosztorys ofertowy (wyceniony przedmiar robót budowlanych).</w:t>
      </w:r>
    </w:p>
    <w:p w14:paraId="404C1216" w14:textId="77777777" w:rsidR="0086248B" w:rsidRDefault="00574C6A">
      <w:pPr>
        <w:pStyle w:val="Bezodstpw"/>
        <w:numPr>
          <w:ilvl w:val="0"/>
          <w:numId w:val="17"/>
        </w:numPr>
        <w:ind w:left="426" w:hanging="426"/>
        <w:jc w:val="both"/>
        <w:rPr>
          <w:rFonts w:ascii="Times New Roman" w:hAnsi="Times New Roman"/>
          <w:b/>
        </w:rPr>
      </w:pPr>
      <w:r>
        <w:rPr>
          <w:rFonts w:ascii="Times New Roman" w:hAnsi="Times New Roman"/>
        </w:rPr>
        <w:t>Dokument potwierdzający, że Wykonawca jest ubezpieczony od odpowiedzialności cywilnej w z</w:t>
      </w:r>
      <w:r>
        <w:rPr>
          <w:rFonts w:ascii="Times New Roman" w:hAnsi="Times New Roman"/>
        </w:rPr>
        <w:t xml:space="preserve">akresie prowadzonej działalności związanej z przedmiotem zamówienia na kwotę nie mniejszą niż 1.000.000,00 zł (słownie: jeden milion złotych) – wymagane kopie potwierdzone za zgodność </w:t>
      </w:r>
      <w:r>
        <w:rPr>
          <w:rFonts w:ascii="Times New Roman" w:hAnsi="Times New Roman"/>
        </w:rPr>
        <w:lastRenderedPageBreak/>
        <w:t>z oryginałem przez Wykonawcę (każda strona).</w:t>
      </w:r>
      <w:r>
        <w:rPr>
          <w:rFonts w:ascii="Times New Roman" w:hAnsi="Times New Roman"/>
          <w:b/>
        </w:rPr>
        <w:t>W sytuacji, gdy fakt opłacen</w:t>
      </w:r>
      <w:r>
        <w:rPr>
          <w:rFonts w:ascii="Times New Roman" w:hAnsi="Times New Roman"/>
          <w:b/>
        </w:rPr>
        <w:t xml:space="preserve">ia składek nie wynika z samej treści polisy, Wykonawca powinien załączyć do polisy inny dokument potwierdzający odprowadzanie stosownych składek – wymagana kopia potwierdzona za zgodność z oryginałem przez Wykonawcę (każda strona). </w:t>
      </w:r>
    </w:p>
    <w:p w14:paraId="415E9C33" w14:textId="77777777" w:rsidR="0086248B" w:rsidRDefault="00574C6A">
      <w:pPr>
        <w:pStyle w:val="Bezodstpw"/>
        <w:numPr>
          <w:ilvl w:val="0"/>
          <w:numId w:val="17"/>
        </w:numPr>
        <w:ind w:left="426" w:hanging="426"/>
        <w:jc w:val="both"/>
        <w:rPr>
          <w:rFonts w:ascii="Times New Roman" w:hAnsi="Times New Roman"/>
        </w:rPr>
      </w:pPr>
      <w:r>
        <w:rPr>
          <w:rFonts w:ascii="Times New Roman" w:hAnsi="Times New Roman"/>
          <w:lang w:bidi="pl-PL"/>
        </w:rPr>
        <w:t>Wykaz robót budowlanych</w:t>
      </w:r>
      <w:r>
        <w:rPr>
          <w:rFonts w:ascii="Times New Roman" w:hAnsi="Times New Roman"/>
          <w:lang w:bidi="pl-PL"/>
        </w:rPr>
        <w:t xml:space="preserve"> </w:t>
      </w:r>
      <w:r>
        <w:rPr>
          <w:rFonts w:ascii="Times New Roman" w:hAnsi="Times New Roman"/>
        </w:rPr>
        <w:t>(oryginał)</w:t>
      </w:r>
      <w:r>
        <w:rPr>
          <w:rFonts w:ascii="Times New Roman" w:hAnsi="Times New Roman"/>
          <w:lang w:bidi="pl-PL"/>
        </w:rPr>
        <w:t xml:space="preserve">, zgodny ze wzorem stanowiącym </w:t>
      </w:r>
      <w:r>
        <w:rPr>
          <w:rFonts w:ascii="Times New Roman" w:hAnsi="Times New Roman"/>
          <w:b/>
        </w:rPr>
        <w:t>Załącznik Nr 5 do SIWZ</w:t>
      </w:r>
      <w:r>
        <w:rPr>
          <w:rFonts w:ascii="Times New Roman" w:hAnsi="Times New Roman"/>
          <w:lang w:bidi="pl-PL"/>
        </w:rPr>
        <w:t>, spełniających wymagania określone w Rozdziale 6 ust. 2 pkt a SIWZ wraz z podaniem ich rodzaju, wartości, daty, miejsca wykonania i podmiotów, na rzecz których roboty te zostały wykonane, z z</w:t>
      </w:r>
      <w:r>
        <w:rPr>
          <w:rFonts w:ascii="Times New Roman" w:hAnsi="Times New Roman"/>
          <w:lang w:bidi="pl-PL"/>
        </w:rPr>
        <w:t xml:space="preserve">ałączeniem dowodów określających czy te roboty budowlane zostały wykonane należycie, </w:t>
      </w:r>
      <w:r>
        <w:rPr>
          <w:rFonts w:ascii="Times New Roman" w:hAnsi="Times New Roman"/>
          <w:lang w:bidi="pl-PL"/>
        </w:rPr>
        <w:br/>
        <w:t>w szczególności informacji o tym czy roboty zostały wykonane zgodnie z przepisami prawa budowlanego i prawidłowo ukończone, przy czym dowodami, o których mowa, są referen</w:t>
      </w:r>
      <w:r>
        <w:rPr>
          <w:rFonts w:ascii="Times New Roman" w:hAnsi="Times New Roman"/>
          <w:lang w:bidi="pl-PL"/>
        </w:rPr>
        <w:t>cje bądź inne dokumenty wystawione przez podmiot, na rzecz którego roboty budowlane były wykonywane, a jeżeli z uzasadnionej przyczyny o obiektywnym charakterze Wykonawca nie jest w stanie uzyskać tych dokumentów - inne dokumenty.</w:t>
      </w:r>
    </w:p>
    <w:p w14:paraId="659B31EF" w14:textId="77777777" w:rsidR="0086248B" w:rsidRDefault="00574C6A">
      <w:pPr>
        <w:pStyle w:val="Bezodstpw"/>
        <w:numPr>
          <w:ilvl w:val="0"/>
          <w:numId w:val="17"/>
        </w:numPr>
        <w:ind w:left="426" w:hanging="426"/>
        <w:jc w:val="both"/>
        <w:rPr>
          <w:rFonts w:ascii="Times New Roman" w:hAnsi="Times New Roman"/>
        </w:rPr>
      </w:pPr>
      <w:r>
        <w:rPr>
          <w:rFonts w:ascii="Times New Roman" w:hAnsi="Times New Roman"/>
          <w:lang w:bidi="pl-PL"/>
        </w:rPr>
        <w:t xml:space="preserve">Wykaz osób </w:t>
      </w:r>
      <w:r>
        <w:rPr>
          <w:rFonts w:ascii="Times New Roman" w:hAnsi="Times New Roman"/>
        </w:rPr>
        <w:t>(oryginał)</w:t>
      </w:r>
      <w:r>
        <w:rPr>
          <w:rFonts w:ascii="Times New Roman" w:hAnsi="Times New Roman"/>
          <w:lang w:bidi="pl-PL"/>
        </w:rPr>
        <w:t>, zg</w:t>
      </w:r>
      <w:r>
        <w:rPr>
          <w:rFonts w:ascii="Times New Roman" w:hAnsi="Times New Roman"/>
          <w:lang w:bidi="pl-PL"/>
        </w:rPr>
        <w:t xml:space="preserve">odny ze wzorem stanowiącym </w:t>
      </w:r>
      <w:r>
        <w:rPr>
          <w:rFonts w:ascii="Times New Roman" w:hAnsi="Times New Roman"/>
          <w:b/>
        </w:rPr>
        <w:t>Załącznik Nr 6 do SIWZ</w:t>
      </w:r>
      <w:r>
        <w:rPr>
          <w:rFonts w:ascii="Times New Roman" w:hAnsi="Times New Roman"/>
          <w:lang w:bidi="pl-PL"/>
        </w:rPr>
        <w:t xml:space="preserve">, skierowanych przez wykonawcę do realizacji zamówienia publicznego, spełniających wymagania określone w Rozdziale 6 ust. 2 pkt b) SIWZ wraz z informacjami na temat ich kwalifikacji zawodowych, uprawnień, </w:t>
      </w:r>
      <w:r>
        <w:rPr>
          <w:rFonts w:ascii="Times New Roman" w:hAnsi="Times New Roman"/>
        </w:rPr>
        <w:t>nr</w:t>
      </w:r>
      <w:r>
        <w:rPr>
          <w:rFonts w:ascii="Times New Roman" w:hAnsi="Times New Roman"/>
        </w:rPr>
        <w:t xml:space="preserve"> członkowski w Polskiej Izbie Inżynierów Budownictwa, </w:t>
      </w:r>
      <w:r>
        <w:rPr>
          <w:rFonts w:ascii="Times New Roman" w:hAnsi="Times New Roman"/>
          <w:lang w:bidi="pl-PL"/>
        </w:rPr>
        <w:t>doświadczenia i wykształcenia niezbędnych do wykonania zamówienia publicznego, a także zakresu wykonywanych przez nie czynności oraz informacją o podstawie do dysponowania tymi osobami.</w:t>
      </w:r>
    </w:p>
    <w:p w14:paraId="0DD77CC3" w14:textId="77777777" w:rsidR="0086248B" w:rsidRDefault="00574C6A">
      <w:pPr>
        <w:pStyle w:val="Bezodstpw"/>
        <w:numPr>
          <w:ilvl w:val="0"/>
          <w:numId w:val="17"/>
        </w:numPr>
        <w:ind w:left="426" w:hanging="426"/>
        <w:jc w:val="both"/>
        <w:rPr>
          <w:rFonts w:ascii="Times New Roman" w:hAnsi="Times New Roman"/>
          <w:b/>
        </w:rPr>
      </w:pPr>
      <w:r>
        <w:rPr>
          <w:rFonts w:ascii="Times New Roman" w:hAnsi="Times New Roman"/>
          <w:lang w:bidi="pl-PL"/>
        </w:rPr>
        <w:t>Aktualny na dzie</w:t>
      </w:r>
      <w:r>
        <w:rPr>
          <w:rFonts w:ascii="Times New Roman" w:hAnsi="Times New Roman"/>
          <w:lang w:bidi="pl-PL"/>
        </w:rPr>
        <w:t>ń złożenia odpis z właściwego rejestru lub centralnej ewidencji i informacji o działalności gospodarczej, jeżeli odrębne przepisy wymagają wpisu do rejestru lub ewidencji, w celu potwierdzenia braku podstaw wykluczenia na podstawie art. 24 ust. 5 pkt 1 ust</w:t>
      </w:r>
      <w:r>
        <w:rPr>
          <w:rFonts w:ascii="Times New Roman" w:hAnsi="Times New Roman"/>
          <w:lang w:bidi="pl-PL"/>
        </w:rPr>
        <w:t xml:space="preserve">awy </w:t>
      </w:r>
      <w:proofErr w:type="spellStart"/>
      <w:r>
        <w:rPr>
          <w:rFonts w:ascii="Times New Roman" w:hAnsi="Times New Roman"/>
          <w:lang w:bidi="pl-PL"/>
        </w:rPr>
        <w:t>Pzp</w:t>
      </w:r>
      <w:proofErr w:type="spellEnd"/>
      <w:r>
        <w:rPr>
          <w:rFonts w:ascii="Times New Roman" w:hAnsi="Times New Roman"/>
          <w:lang w:bidi="pl-PL"/>
        </w:rPr>
        <w:t xml:space="preserve">. </w:t>
      </w:r>
      <w:r>
        <w:rPr>
          <w:rFonts w:ascii="Times New Roman" w:hAnsi="Times New Roman"/>
        </w:rPr>
        <w:t xml:space="preserve">– wymagana kopia potwierdzona za zgodność z oryginałem przez Wykonawcę (każda strona). </w:t>
      </w:r>
      <w:r>
        <w:rPr>
          <w:rFonts w:ascii="Times New Roman" w:hAnsi="Times New Roman"/>
          <w:b/>
          <w:lang w:bidi="pl-PL"/>
        </w:rPr>
        <w:t xml:space="preserve">Wykonawca, który polega na zdolnościach lub sytuacji innych podmiotów na zasadach określonych w art. 22a ustawy </w:t>
      </w:r>
      <w:proofErr w:type="spellStart"/>
      <w:r>
        <w:rPr>
          <w:rFonts w:ascii="Times New Roman" w:hAnsi="Times New Roman"/>
          <w:b/>
          <w:lang w:bidi="pl-PL"/>
        </w:rPr>
        <w:t>Pzp</w:t>
      </w:r>
      <w:proofErr w:type="spellEnd"/>
      <w:r>
        <w:rPr>
          <w:rFonts w:ascii="Times New Roman" w:hAnsi="Times New Roman"/>
          <w:b/>
          <w:lang w:bidi="pl-PL"/>
        </w:rPr>
        <w:t>., przedstawia wyżej wskazany dokument w odni</w:t>
      </w:r>
      <w:r>
        <w:rPr>
          <w:rFonts w:ascii="Times New Roman" w:hAnsi="Times New Roman"/>
          <w:b/>
          <w:lang w:bidi="pl-PL"/>
        </w:rPr>
        <w:t xml:space="preserve">esieniu do tych podmiotów </w:t>
      </w:r>
      <w:r>
        <w:rPr>
          <w:rFonts w:ascii="Times New Roman" w:hAnsi="Times New Roman"/>
          <w:b/>
        </w:rPr>
        <w:t>– wymagana kopia potwierdzona za zgodność z oryginałem przez osobę uprawnioną do reprezentacji tego podmiotu (każda strona).</w:t>
      </w:r>
    </w:p>
    <w:p w14:paraId="1ED9FDA3" w14:textId="77777777" w:rsidR="0086248B" w:rsidRDefault="00574C6A">
      <w:pPr>
        <w:pStyle w:val="Bezodstpw"/>
        <w:numPr>
          <w:ilvl w:val="0"/>
          <w:numId w:val="17"/>
        </w:numPr>
        <w:ind w:left="426" w:hanging="426"/>
        <w:jc w:val="both"/>
        <w:rPr>
          <w:rFonts w:ascii="Times New Roman" w:hAnsi="Times New Roman"/>
          <w:b/>
        </w:rPr>
      </w:pPr>
      <w:r>
        <w:rPr>
          <w:rFonts w:ascii="Times New Roman" w:hAnsi="Times New Roman"/>
          <w:lang w:bidi="pl-PL"/>
        </w:rPr>
        <w:t xml:space="preserve">Dokumenty  i oświadczenia, które wykonawca składa w postępowaniu na wezwanie    zamawiającego na potwierdzenie okoliczności, o których mowa w art.25 ust.1 pkt 3 Ustawy </w:t>
      </w:r>
      <w:proofErr w:type="spellStart"/>
      <w:r>
        <w:rPr>
          <w:rFonts w:ascii="Times New Roman" w:hAnsi="Times New Roman"/>
          <w:lang w:bidi="pl-PL"/>
        </w:rPr>
        <w:t>Pzp</w:t>
      </w:r>
      <w:proofErr w:type="spellEnd"/>
      <w:r>
        <w:rPr>
          <w:rFonts w:ascii="Times New Roman" w:hAnsi="Times New Roman"/>
          <w:lang w:bidi="pl-PL"/>
        </w:rPr>
        <w:t xml:space="preserve"> w celu potwierdzenia braku podstaw wykluczenia wykonawcy z udziału w postępowaniu, Z</w:t>
      </w:r>
      <w:r>
        <w:rPr>
          <w:rFonts w:ascii="Times New Roman" w:hAnsi="Times New Roman"/>
          <w:lang w:bidi="pl-PL"/>
        </w:rPr>
        <w:t>amawiający żąda następujących dokumentów a w szczególności:</w:t>
      </w:r>
    </w:p>
    <w:p w14:paraId="2BE423EB"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t xml:space="preserve">informacji z Krajowego Rejestru Karnego w zakresie określonym w art. 24 ust. 1 pkt 13, 14 i 21 Ustawy </w:t>
      </w:r>
      <w:proofErr w:type="spellStart"/>
      <w:r>
        <w:rPr>
          <w:rFonts w:ascii="Times New Roman" w:hAnsi="Times New Roman"/>
          <w:lang w:bidi="pl-PL"/>
        </w:rPr>
        <w:t>Pzp</w:t>
      </w:r>
      <w:proofErr w:type="spellEnd"/>
      <w:r>
        <w:rPr>
          <w:rFonts w:ascii="Times New Roman" w:hAnsi="Times New Roman"/>
          <w:lang w:bidi="pl-PL"/>
        </w:rPr>
        <w:t xml:space="preserve">, wystawioną nie wcześniej niż 6 miesięcy przed upływem terminu składania ofert, </w:t>
      </w:r>
    </w:p>
    <w:p w14:paraId="6A42AFB5"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t>zaświadcz</w:t>
      </w:r>
      <w:r>
        <w:rPr>
          <w:rFonts w:ascii="Times New Roman" w:hAnsi="Times New Roman"/>
          <w:lang w:bidi="pl-PL"/>
        </w:rPr>
        <w:t>enia właściwego naczelnika urzędu skarbowego potwierdzającego, że Wykonawca nie zalega z opłacaniem podatków, wystawionego nie wcześniej niż 3 miesiące przed upływem terminu składania ofert albo wniosków o dopuszczenie do udziału w postępowaniu, lub innego</w:t>
      </w:r>
      <w:r>
        <w:rPr>
          <w:rFonts w:ascii="Times New Roman" w:hAnsi="Times New Roman"/>
          <w:lang w:bidi="pl-PL"/>
        </w:rPr>
        <w:t xml:space="preserve"> dokumentu potwierdzającego, że Wykonawca zawarł porozumienie z właściwym organem podatkowym w sprawie spłat tych należności wraz z ewentualnymi odsetkami lub grzywnami, w szczególności uzyskał przewidziane prawem zwolnienie, odroczenie lub rozłożenie na r</w:t>
      </w:r>
      <w:r>
        <w:rPr>
          <w:rFonts w:ascii="Times New Roman" w:hAnsi="Times New Roman"/>
          <w:lang w:bidi="pl-PL"/>
        </w:rPr>
        <w:t>aty zaległych płatności lub wstrzymanie w całości wykonania decyzji właściwego organu;</w:t>
      </w:r>
    </w:p>
    <w:p w14:paraId="1B5B9B95"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t>zaświadczenia właściwej terenowej jednostki organizacyjnej Zakładu Ubezpieczeń Społecznych lub Kasy Rolniczego Ubezpieczenia Społecznego albo innego dokumentu potwierdza</w:t>
      </w:r>
      <w:r>
        <w:rPr>
          <w:rFonts w:ascii="Times New Roman" w:hAnsi="Times New Roman"/>
          <w:lang w:bidi="pl-PL"/>
        </w:rPr>
        <w:t>jącego, że Wykonawca nie zalega z opłacaniem składek na ubezpieczenia społeczne lub zdrowotne, wystawionego nie wcześniej niż 3 miesiące przed upływem terminu składania ofert albo wniosków o dopuszczenie do udziału w postępowaniu, lub innego dokumentu potw</w:t>
      </w:r>
      <w:r>
        <w:rPr>
          <w:rFonts w:ascii="Times New Roman" w:hAnsi="Times New Roman"/>
          <w:lang w:bidi="pl-PL"/>
        </w:rPr>
        <w:t>ierdzającego, że Wykonawca zawarł porozumienie z właściwym organem w sprawie spłat tych należności wraz z ewentualnymi odsetkami lub grzywnami, w szczególności uzyskał przewidziane prawem zwolnienie, odroczenie lub rozłożenie na raty zaległych płatności lu</w:t>
      </w:r>
      <w:r>
        <w:rPr>
          <w:rFonts w:ascii="Times New Roman" w:hAnsi="Times New Roman"/>
          <w:lang w:bidi="pl-PL"/>
        </w:rPr>
        <w:t>b wstrzymanie w całości wykonania decyzji właściwego organu;</w:t>
      </w:r>
    </w:p>
    <w:p w14:paraId="246C5B07"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Times New Roman" w:hAnsi="Times New Roman"/>
          <w:lang w:bidi="pl-PL"/>
        </w:rPr>
        <w:t>Pzp</w:t>
      </w:r>
      <w:proofErr w:type="spellEnd"/>
      <w:r>
        <w:rPr>
          <w:rFonts w:ascii="Times New Roman" w:hAnsi="Times New Roman"/>
          <w:lang w:bidi="pl-PL"/>
        </w:rPr>
        <w:t>;</w:t>
      </w:r>
    </w:p>
    <w:p w14:paraId="6BECE259"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w:t>
      </w:r>
      <w:r>
        <w:rPr>
          <w:rFonts w:ascii="Times New Roman" w:hAnsi="Times New Roman"/>
          <w:lang w:bidi="pl-PL"/>
        </w:rPr>
        <w:t>ub decyzji - dokumentów potwierdzających dokonanie płatności tych należności wraz z ewentualnymi odsetkami lub grzywnami lub zawarcie wiążącego porozumienia w sprawie spłat tych należności;</w:t>
      </w:r>
    </w:p>
    <w:p w14:paraId="79B4631E" w14:textId="77777777" w:rsidR="0086248B" w:rsidRDefault="00574C6A">
      <w:pPr>
        <w:pStyle w:val="Bezodstpw"/>
        <w:numPr>
          <w:ilvl w:val="1"/>
          <w:numId w:val="17"/>
        </w:numPr>
        <w:jc w:val="both"/>
        <w:rPr>
          <w:rFonts w:ascii="Times New Roman" w:hAnsi="Times New Roman"/>
          <w:b/>
        </w:rPr>
      </w:pPr>
      <w:r>
        <w:rPr>
          <w:rFonts w:ascii="Times New Roman" w:hAnsi="Times New Roman"/>
          <w:lang w:bidi="pl-PL"/>
        </w:rPr>
        <w:t>oświadczenia Wykonawcy o niezaleganiu z opłacaniem podatków i opła</w:t>
      </w:r>
      <w:r>
        <w:rPr>
          <w:rFonts w:ascii="Times New Roman" w:hAnsi="Times New Roman"/>
          <w:lang w:bidi="pl-PL"/>
        </w:rPr>
        <w:t>t lokalnych, o których mowa w ustawie z dnia 12 stycznia 1991 r. o podatkach i opłatach lokalnych (Dz. U. z 2017 r. poz. 1785);</w:t>
      </w:r>
    </w:p>
    <w:p w14:paraId="184B8098" w14:textId="77777777" w:rsidR="0086248B" w:rsidRDefault="00574C6A">
      <w:pPr>
        <w:pStyle w:val="Bezodstpw"/>
        <w:jc w:val="both"/>
        <w:rPr>
          <w:rFonts w:ascii="Times New Roman" w:hAnsi="Times New Roman"/>
          <w:b/>
        </w:rPr>
      </w:pPr>
      <w:r>
        <w:rPr>
          <w:rFonts w:ascii="Times New Roman" w:hAnsi="Times New Roman"/>
          <w:b/>
        </w:rPr>
        <w:t xml:space="preserve">Część IV – </w:t>
      </w:r>
      <w:r>
        <w:rPr>
          <w:rFonts w:ascii="Times New Roman" w:hAnsi="Times New Roman"/>
          <w:b/>
          <w:bCs/>
        </w:rPr>
        <w:t>Informacja dla Wykonawców wspólnie ubiegających się o udzielenie zamówienia (spółka cywilna/ konsorcjum)</w:t>
      </w:r>
      <w:r>
        <w:rPr>
          <w:rFonts w:ascii="Times New Roman" w:hAnsi="Times New Roman"/>
          <w:b/>
        </w:rPr>
        <w:t>:</w:t>
      </w:r>
    </w:p>
    <w:p w14:paraId="23910317"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color w:val="000000"/>
          <w:lang w:eastAsia="pl-PL" w:bidi="pl-PL"/>
        </w:rPr>
        <w:t>Wykonawcy m</w:t>
      </w:r>
      <w:r>
        <w:rPr>
          <w:rFonts w:ascii="Times New Roman" w:hAnsi="Times New Roman"/>
          <w:color w:val="000000"/>
          <w:lang w:eastAsia="pl-PL" w:bidi="pl-PL"/>
        </w:rPr>
        <w:t>ogą wspólnie ubiegać się o udzielenie zamówienia. Wykonawcy wspólnie ubiegający się o udzielenie zamówienia ponoszą solidarną odpowiedzialność za niewykonanie lub nienależyte wykonanie zobowiązania.</w:t>
      </w:r>
    </w:p>
    <w:p w14:paraId="0D3041DB"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Wykonawcy składający ofertę wspólną zobowiązani są do ust</w:t>
      </w:r>
      <w:r>
        <w:rPr>
          <w:rFonts w:ascii="Times New Roman" w:hAnsi="Times New Roman"/>
        </w:rPr>
        <w:t xml:space="preserve">anowienia w formie pisemnej Pełnomocnika reprezentującego ich w postępowaniu o udzielenie zamówienia albo reprezentowania w postępowaniu i zawarcia umowy w sprawie zamówienia publicznego. Wzór pełnomocnictwa stanowi </w:t>
      </w:r>
      <w:r>
        <w:rPr>
          <w:rFonts w:ascii="Times New Roman" w:hAnsi="Times New Roman"/>
          <w:b/>
        </w:rPr>
        <w:t>Załącznik Nr2 do SIWZ</w:t>
      </w:r>
      <w:r>
        <w:rPr>
          <w:rFonts w:ascii="Times New Roman" w:hAnsi="Times New Roman"/>
        </w:rPr>
        <w:t>.</w:t>
      </w:r>
    </w:p>
    <w:p w14:paraId="0F5B2064"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b/>
        </w:rPr>
        <w:t>Pełnomocnictwo na</w:t>
      </w:r>
      <w:r>
        <w:rPr>
          <w:rFonts w:ascii="Times New Roman" w:hAnsi="Times New Roman"/>
          <w:b/>
        </w:rPr>
        <w:t>leży dołączyć do oferty</w:t>
      </w:r>
      <w:r>
        <w:rPr>
          <w:rFonts w:ascii="Times New Roman" w:hAnsi="Times New Roman"/>
        </w:rPr>
        <w:t xml:space="preserve"> w formie oryginału lub kserokopii poświadczonej notarialnie za zgodność z oryginałem, podpisane przez wszystkie upoważnione do tego osoby wskazane w rejestrach właściwych dla poszczególnych wykonawców (KRS, informacja o wpisie do Ce</w:t>
      </w:r>
      <w:r>
        <w:rPr>
          <w:rFonts w:ascii="Times New Roman" w:hAnsi="Times New Roman"/>
        </w:rPr>
        <w:t>ntralnej Ewidencji i Informacji o Działalności Gospodarczej). W/w pełnomocnictwo powinno zawierać w szczególności wskazanie:</w:t>
      </w:r>
    </w:p>
    <w:p w14:paraId="35F647CA" w14:textId="77777777" w:rsidR="0086248B" w:rsidRDefault="00574C6A">
      <w:pPr>
        <w:pStyle w:val="Bezodstpw"/>
        <w:numPr>
          <w:ilvl w:val="0"/>
          <w:numId w:val="20"/>
        </w:numPr>
        <w:ind w:left="1276" w:hanging="425"/>
        <w:jc w:val="both"/>
        <w:rPr>
          <w:rFonts w:ascii="Times New Roman" w:hAnsi="Times New Roman"/>
        </w:rPr>
      </w:pPr>
      <w:r>
        <w:rPr>
          <w:rFonts w:ascii="Times New Roman" w:hAnsi="Times New Roman"/>
        </w:rPr>
        <w:t>postępowania o zamówienie publiczne, którego dotyczy,</w:t>
      </w:r>
    </w:p>
    <w:p w14:paraId="442CD159" w14:textId="77777777" w:rsidR="0086248B" w:rsidRDefault="00574C6A">
      <w:pPr>
        <w:pStyle w:val="Bezodstpw"/>
        <w:numPr>
          <w:ilvl w:val="0"/>
          <w:numId w:val="20"/>
        </w:numPr>
        <w:ind w:left="1276" w:hanging="425"/>
        <w:jc w:val="both"/>
        <w:rPr>
          <w:rFonts w:ascii="Times New Roman" w:hAnsi="Times New Roman"/>
        </w:rPr>
      </w:pPr>
      <w:r>
        <w:rPr>
          <w:rFonts w:ascii="Times New Roman" w:hAnsi="Times New Roman"/>
        </w:rPr>
        <w:t>wszystkich Wykonawców ubiegających się wspólnie o udzielenie zamówienia publi</w:t>
      </w:r>
      <w:r>
        <w:rPr>
          <w:rFonts w:ascii="Times New Roman" w:hAnsi="Times New Roman"/>
        </w:rPr>
        <w:t>cznego,</w:t>
      </w:r>
    </w:p>
    <w:p w14:paraId="06680952" w14:textId="77777777" w:rsidR="0086248B" w:rsidRDefault="00574C6A">
      <w:pPr>
        <w:pStyle w:val="Bezodstpw"/>
        <w:numPr>
          <w:ilvl w:val="0"/>
          <w:numId w:val="20"/>
        </w:numPr>
        <w:ind w:left="1276" w:hanging="425"/>
        <w:jc w:val="both"/>
        <w:rPr>
          <w:rFonts w:ascii="Times New Roman" w:hAnsi="Times New Roman"/>
        </w:rPr>
      </w:pPr>
      <w:r>
        <w:rPr>
          <w:rFonts w:ascii="Times New Roman" w:hAnsi="Times New Roman"/>
        </w:rPr>
        <w:t>ustanowionego Pełnomocnika oraz</w:t>
      </w:r>
      <w:r>
        <w:rPr>
          <w:rFonts w:ascii="Times New Roman" w:hAnsi="Times New Roman"/>
          <w:b/>
        </w:rPr>
        <w:t xml:space="preserve"> zakresu</w:t>
      </w:r>
      <w:r>
        <w:rPr>
          <w:rFonts w:ascii="Times New Roman" w:hAnsi="Times New Roman"/>
        </w:rPr>
        <w:t xml:space="preserve"> jego umocowania. </w:t>
      </w:r>
    </w:p>
    <w:p w14:paraId="603A34ED"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Korespondencja prowadzona będzie przez Zamawiającego wyłącznie z Pełnomocnikiem, którego adres należy wpisać w formularzu oferty.</w:t>
      </w:r>
    </w:p>
    <w:p w14:paraId="340D5365"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Oświadczenie o spełnieniu warunków udziału w postępowaniu sk</w:t>
      </w:r>
      <w:r>
        <w:rPr>
          <w:rFonts w:ascii="Times New Roman" w:hAnsi="Times New Roman"/>
        </w:rPr>
        <w:t>ładają wszyscy Wykonawcy wspólnie (</w:t>
      </w:r>
      <w:r>
        <w:rPr>
          <w:rFonts w:ascii="Times New Roman" w:hAnsi="Times New Roman"/>
          <w:b/>
        </w:rPr>
        <w:t>Załącznik Nr 3 do SIWZ</w:t>
      </w:r>
      <w:r>
        <w:rPr>
          <w:rFonts w:ascii="Times New Roman" w:hAnsi="Times New Roman"/>
        </w:rPr>
        <w:t>).</w:t>
      </w:r>
    </w:p>
    <w:p w14:paraId="7E4527B9"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Kopie dokumentów dotyczące Wykonawcy (członka konsorcjum) muszą być poświadczone za zgodność z oryginałem przez tego Wykonawcę, którego dotyczą lub przez Pełnomocnika.</w:t>
      </w:r>
    </w:p>
    <w:p w14:paraId="3E11E2D6"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Zamawiający może zażądać prz</w:t>
      </w:r>
      <w:r>
        <w:rPr>
          <w:rFonts w:ascii="Times New Roman" w:hAnsi="Times New Roman"/>
        </w:rPr>
        <w:t>ed zawarciem umowy w sprawie zamówienia publicznego umowy regulującej współpracę podmiotów występujących wspólnie.</w:t>
      </w:r>
    </w:p>
    <w:p w14:paraId="4F3804AE"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 przypadku Wykonawców wspólnie ubiegających się o udzielenie zamówienia, żaden z nich nie może podlegać wykluczeniu z powodu niespełniania w</w:t>
      </w:r>
      <w:r>
        <w:rPr>
          <w:rFonts w:ascii="Times New Roman" w:hAnsi="Times New Roman"/>
        </w:rPr>
        <w:t xml:space="preserve">arunków, o których mowa w </w:t>
      </w:r>
      <w:r>
        <w:rPr>
          <w:rFonts w:ascii="Times New Roman" w:hAnsi="Times New Roman"/>
          <w:color w:val="000000"/>
          <w:lang w:eastAsia="pl-PL" w:bidi="pl-PL"/>
        </w:rPr>
        <w:t>art. 24 ust. 1 pkt 12-23 i ust. 5 pkt 1</w:t>
      </w:r>
      <w:r>
        <w:rPr>
          <w:rFonts w:ascii="Times New Roman" w:hAnsi="Times New Roman"/>
        </w:rPr>
        <w:t xml:space="preserve"> ustawy </w:t>
      </w:r>
      <w:proofErr w:type="spellStart"/>
      <w:r>
        <w:rPr>
          <w:rFonts w:ascii="Times New Roman" w:hAnsi="Times New Roman"/>
        </w:rPr>
        <w:t>Pzp</w:t>
      </w:r>
      <w:proofErr w:type="spellEnd"/>
      <w:r>
        <w:rPr>
          <w:rFonts w:ascii="Times New Roman" w:hAnsi="Times New Roman"/>
        </w:rPr>
        <w:t xml:space="preserve">., </w:t>
      </w:r>
    </w:p>
    <w:p w14:paraId="3318785B"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 przypadku wspólnego ubiegania się o zamówienie przez Wykonawców, oświadczenie Wykonawcy stanowiące wstępne potwierdzenie, że Wykonawca nie podlega wykluczeniu z postępowania,</w:t>
      </w:r>
      <w:r>
        <w:rPr>
          <w:rFonts w:ascii="Times New Roman" w:hAnsi="Times New Roman"/>
        </w:rPr>
        <w:t xml:space="preserve"> o którym mowa w Rozdziale 7 Część I ust. 5 SIWZ - </w:t>
      </w:r>
      <w:r>
        <w:rPr>
          <w:rFonts w:ascii="Times New Roman" w:hAnsi="Times New Roman"/>
          <w:b/>
        </w:rPr>
        <w:t>składa każdy</w:t>
      </w:r>
      <w:r>
        <w:rPr>
          <w:rFonts w:ascii="Times New Roman" w:hAnsi="Times New Roman"/>
        </w:rPr>
        <w:t xml:space="preserve"> z Wykonawców wspólnie ubiegających się o zamówienie (</w:t>
      </w:r>
      <w:r>
        <w:rPr>
          <w:rFonts w:ascii="Times New Roman" w:hAnsi="Times New Roman"/>
          <w:b/>
        </w:rPr>
        <w:t>Załącznik Nr 4 do SIWZ</w:t>
      </w:r>
      <w:r>
        <w:rPr>
          <w:rFonts w:ascii="Times New Roman" w:hAnsi="Times New Roman"/>
        </w:rPr>
        <w:t>).</w:t>
      </w:r>
    </w:p>
    <w:p w14:paraId="4CCDF92C"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 przypadku wspólnego ubiegania się o zamówienie przez Wykonawców oświadczenie o przynależności / braku przynależn</w:t>
      </w:r>
      <w:r>
        <w:rPr>
          <w:rFonts w:ascii="Times New Roman" w:hAnsi="Times New Roman"/>
        </w:rPr>
        <w:t xml:space="preserve">ości do tej samej grupy kapitałowej, o którym mowa w Rozdziale 8 Część II ust. 1 SIWZ - </w:t>
      </w:r>
      <w:r>
        <w:rPr>
          <w:rFonts w:ascii="Times New Roman" w:hAnsi="Times New Roman"/>
          <w:b/>
        </w:rPr>
        <w:t>składa każdy</w:t>
      </w:r>
      <w:r>
        <w:rPr>
          <w:rFonts w:ascii="Times New Roman" w:hAnsi="Times New Roman"/>
        </w:rPr>
        <w:t xml:space="preserve"> z Wykonawców oddzielnie (</w:t>
      </w:r>
      <w:r>
        <w:rPr>
          <w:rFonts w:ascii="Times New Roman" w:hAnsi="Times New Roman"/>
          <w:b/>
        </w:rPr>
        <w:t>Załącznik Nr 8 do SIWZ</w:t>
      </w:r>
      <w:r>
        <w:rPr>
          <w:rFonts w:ascii="Times New Roman" w:hAnsi="Times New Roman"/>
        </w:rPr>
        <w:t>).</w:t>
      </w:r>
    </w:p>
    <w:p w14:paraId="14DCFD14"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 przypadku Wykonawców wspólnie ubiegających się o udzielenie zamówienia warunek dotyczący sytuacji ekono</w:t>
      </w:r>
      <w:r>
        <w:rPr>
          <w:rFonts w:ascii="Times New Roman" w:hAnsi="Times New Roman"/>
        </w:rPr>
        <w:t xml:space="preserve">micznej lub finansowej, o którym mowa w Rozdziale 6 ust. 1 SIWZ musi być spełniony w całości przez co najmniej jednego z Wykonawców wspólnie ubiegających się o zamówienie. </w:t>
      </w:r>
    </w:p>
    <w:p w14:paraId="7CE5B7E9"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W przypadku Wykonawców wspólnie ubiegających się o udzielenie zamówienia warunek do</w:t>
      </w:r>
      <w:r>
        <w:rPr>
          <w:rFonts w:ascii="Times New Roman" w:hAnsi="Times New Roman"/>
        </w:rPr>
        <w:t xml:space="preserve">tyczący zdolności technicznej lub zawodowej </w:t>
      </w:r>
      <w:r>
        <w:rPr>
          <w:rFonts w:ascii="Times New Roman" w:hAnsi="Times New Roman"/>
          <w:bCs/>
          <w:color w:val="000000"/>
          <w:lang w:eastAsia="pl-PL" w:bidi="pl-PL"/>
        </w:rPr>
        <w:t>w zakresie posiadanego doświadczenia zawodowego</w:t>
      </w:r>
      <w:r>
        <w:rPr>
          <w:rFonts w:ascii="Times New Roman" w:hAnsi="Times New Roman"/>
        </w:rPr>
        <w:t>, o którym mowa w Rozdziale 6 ust. 2 pkt a) SIWZ musi być spełniony w całości przez co najmniej jednego z Wykonawców wspólnie ubiegających się o zamówienie (jeden lu</w:t>
      </w:r>
      <w:r>
        <w:rPr>
          <w:rFonts w:ascii="Times New Roman" w:hAnsi="Times New Roman"/>
        </w:rPr>
        <w:t xml:space="preserve">b każdy z podmiotów musi posiadać samodzielnie wymagane doświadczenie, nie podlega sumowaniu doświadczenie Wykonawców wspólnie ubiegających się o zamówienie). Warunek </w:t>
      </w:r>
      <w:r>
        <w:rPr>
          <w:rFonts w:ascii="Times New Roman" w:hAnsi="Times New Roman"/>
        </w:rPr>
        <w:lastRenderedPageBreak/>
        <w:t>zostanie spełniony jeżeli co najmniej jeden z Wykonawców wspólnie ubiegających się o zamó</w:t>
      </w:r>
      <w:r>
        <w:rPr>
          <w:rFonts w:ascii="Times New Roman" w:hAnsi="Times New Roman"/>
        </w:rPr>
        <w:t xml:space="preserve">wienie potwierdzi, iż spełnia ww. warunek. </w:t>
      </w:r>
    </w:p>
    <w:p w14:paraId="13CD6912" w14:textId="77777777" w:rsidR="0086248B" w:rsidRDefault="00574C6A">
      <w:pPr>
        <w:pStyle w:val="Bezodstpw"/>
        <w:numPr>
          <w:ilvl w:val="0"/>
          <w:numId w:val="19"/>
        </w:numPr>
        <w:ind w:left="426" w:hanging="426"/>
        <w:jc w:val="both"/>
        <w:rPr>
          <w:rFonts w:ascii="Times New Roman" w:hAnsi="Times New Roman"/>
        </w:rPr>
      </w:pPr>
      <w:r>
        <w:rPr>
          <w:rFonts w:ascii="Times New Roman" w:hAnsi="Times New Roman"/>
        </w:rPr>
        <w:t xml:space="preserve">W przypadku Wykonawców wspólnie ubiegających się o udzielenie zamówienia warunek dotyczący zdolności technicznej lub zawodowej </w:t>
      </w:r>
      <w:r>
        <w:rPr>
          <w:rFonts w:ascii="Times New Roman" w:hAnsi="Times New Roman"/>
          <w:bCs/>
          <w:color w:val="000000"/>
          <w:lang w:eastAsia="pl-PL" w:bidi="pl-PL"/>
        </w:rPr>
        <w:t>w zakresie osób zdolnych do wykonania zamówienia</w:t>
      </w:r>
      <w:r>
        <w:rPr>
          <w:rFonts w:ascii="Times New Roman" w:hAnsi="Times New Roman"/>
        </w:rPr>
        <w:t xml:space="preserve">, o którym mowa w Rozdziale 6 pkt 2 </w:t>
      </w:r>
      <w:r>
        <w:rPr>
          <w:rFonts w:ascii="Times New Roman" w:hAnsi="Times New Roman"/>
        </w:rPr>
        <w:t>lit. b - SIWZ może być spełniony łącznie przez Wykonawców wspólnie ubiegających się o zamówienie.</w:t>
      </w:r>
    </w:p>
    <w:p w14:paraId="4A44A218" w14:textId="77777777" w:rsidR="0086248B" w:rsidRDefault="00574C6A">
      <w:pPr>
        <w:pStyle w:val="Bezodstpw"/>
        <w:jc w:val="both"/>
        <w:rPr>
          <w:rFonts w:ascii="Times New Roman" w:hAnsi="Times New Roman"/>
          <w:b/>
          <w:color w:val="000000"/>
          <w:lang w:eastAsia="pl-PL" w:bidi="pl-PL"/>
        </w:rPr>
      </w:pPr>
      <w:r>
        <w:rPr>
          <w:rFonts w:ascii="Times New Roman" w:hAnsi="Times New Roman"/>
          <w:b/>
        </w:rPr>
        <w:t xml:space="preserve">Część V – </w:t>
      </w:r>
      <w:r>
        <w:rPr>
          <w:rFonts w:ascii="Times New Roman" w:hAnsi="Times New Roman"/>
          <w:b/>
          <w:color w:val="000000"/>
          <w:lang w:eastAsia="pl-PL" w:bidi="pl-PL"/>
        </w:rPr>
        <w:t>Wykonawcy/podmioty zagraniczne:</w:t>
      </w:r>
    </w:p>
    <w:p w14:paraId="460B424B" w14:textId="77777777" w:rsidR="0086248B" w:rsidRDefault="0086248B">
      <w:pPr>
        <w:pStyle w:val="Bezodstpw"/>
        <w:jc w:val="both"/>
        <w:rPr>
          <w:rFonts w:ascii="Times New Roman" w:hAnsi="Times New Roman"/>
          <w:lang w:bidi="pl-PL"/>
        </w:rPr>
      </w:pPr>
    </w:p>
    <w:p w14:paraId="38FB0D57" w14:textId="77777777" w:rsidR="0086248B" w:rsidRDefault="00574C6A">
      <w:pPr>
        <w:pStyle w:val="Bezodstpw"/>
        <w:numPr>
          <w:ilvl w:val="0"/>
          <w:numId w:val="22"/>
        </w:numPr>
        <w:jc w:val="both"/>
        <w:rPr>
          <w:rFonts w:ascii="Times New Roman" w:hAnsi="Times New Roman"/>
          <w:b/>
        </w:rPr>
      </w:pPr>
      <w:r>
        <w:rPr>
          <w:rFonts w:ascii="Times New Roman" w:hAnsi="Times New Roman"/>
          <w:lang w:bidi="pl-PL"/>
        </w:rPr>
        <w:t>Jeżeli Wykonawca ma siedzibę lub miejsce zamieszkania poza terytorium Rzeczypospolitej Polskiej zamiast dokumentów,</w:t>
      </w:r>
      <w:r>
        <w:rPr>
          <w:rFonts w:ascii="Times New Roman" w:hAnsi="Times New Roman"/>
          <w:lang w:bidi="pl-PL"/>
        </w:rPr>
        <w:t xml:space="preserve"> których mowa w Rozdziale 8 Części III ust. 4 SIWZ, składa dokument lub dokumenty, wystawione w kraju, w którym wykonawca ma siedzibę lub miejsce zamieszkania, potwierdzające odpowiednio, że nie otwarto likwidacji ani nie ogłoszono upadłości </w:t>
      </w:r>
      <w:r>
        <w:rPr>
          <w:rFonts w:ascii="Times New Roman" w:hAnsi="Times New Roman"/>
          <w:b/>
          <w:lang w:bidi="pl-PL"/>
        </w:rPr>
        <w:t>(wystawione ni</w:t>
      </w:r>
      <w:r>
        <w:rPr>
          <w:rFonts w:ascii="Times New Roman" w:hAnsi="Times New Roman"/>
          <w:b/>
          <w:lang w:bidi="pl-PL"/>
        </w:rPr>
        <w:t>e wcześniej niż 6 miesięcy przed upływem terminu składania ofert)</w:t>
      </w:r>
      <w:r>
        <w:rPr>
          <w:rFonts w:ascii="Times New Roman" w:hAnsi="Times New Roman"/>
          <w:lang w:bidi="pl-PL"/>
        </w:rPr>
        <w:t>. Jeżeli w kraju, w którym Wykonawca ma siedzibę lub miejsce zamieszkania lub miejsce zamieszkania ma osoba, której dokument dotyczy, nie wydaje się dokumentów, o którym mowa w zdaniu poprzed</w:t>
      </w:r>
      <w:r>
        <w:rPr>
          <w:rFonts w:ascii="Times New Roman" w:hAnsi="Times New Roman"/>
          <w:lang w:bidi="pl-PL"/>
        </w:rPr>
        <w:t xml:space="preserve">nim, zastępuje się je dokumentem zawierającym odpowiednio oświadczenie wykonawcy, ze wskazaniem osoby albo osób uprawnionych do jego reprezentacji, lub oświadczenie osoby, której dokument miał dotyczyć, złożone przed notariuszem lub przed organem sądowym, </w:t>
      </w:r>
      <w:r>
        <w:rPr>
          <w:rFonts w:ascii="Times New Roman" w:hAnsi="Times New Roman"/>
          <w:lang w:bidi="pl-PL"/>
        </w:rPr>
        <w:t>administracyjnym albo organem samorządu zawodowego lub gospodarczego, właściwym ze względu na siedzibę lub miejsce zamieszkania wykonawcy lub miejsce zamieszkania tej osoby</w:t>
      </w:r>
      <w:r>
        <w:rPr>
          <w:rFonts w:ascii="Times New Roman" w:hAnsi="Times New Roman"/>
          <w:b/>
          <w:lang w:bidi="pl-PL"/>
        </w:rPr>
        <w:t xml:space="preserve"> (wystawione nie wcześniej niż 6 miesięcy przed upływem terminu składania ofert).</w:t>
      </w:r>
    </w:p>
    <w:p w14:paraId="123B9122" w14:textId="77777777" w:rsidR="0086248B" w:rsidRDefault="00574C6A">
      <w:pPr>
        <w:pStyle w:val="Bezodstpw"/>
        <w:numPr>
          <w:ilvl w:val="0"/>
          <w:numId w:val="22"/>
        </w:numPr>
        <w:jc w:val="both"/>
        <w:rPr>
          <w:rFonts w:ascii="Times New Roman" w:hAnsi="Times New Roman"/>
          <w:b/>
        </w:rPr>
      </w:pPr>
      <w:r>
        <w:rPr>
          <w:rFonts w:ascii="Times New Roman" w:hAnsi="Times New Roman"/>
          <w:lang w:bidi="pl-PL"/>
        </w:rPr>
        <w:t xml:space="preserve">W przypadku wątpliwości co do treści dokumentu złożonego przez Wykonawcę mającego siedzibę </w:t>
      </w:r>
      <w:r>
        <w:rPr>
          <w:rFonts w:ascii="Times New Roman" w:hAnsi="Times New Roman"/>
          <w:lang w:bidi="pl-PL"/>
        </w:rPr>
        <w:br/>
        <w:t xml:space="preserve">lub miejsce zamieszkania poza terytorium Rzeczypospolitej Polskiej, Zamawiający może zwrócić się do właściwych organów odpowiednio kraju miejsca zamieszkania osoby </w:t>
      </w:r>
      <w:r>
        <w:rPr>
          <w:rFonts w:ascii="Times New Roman" w:hAnsi="Times New Roman"/>
          <w:lang w:bidi="pl-PL"/>
        </w:rPr>
        <w:t>lub kraju, w którym Wykonawca ma siedzibę lub miejsce zamieszkania, z wnioskiem o udzielenie niezbędnych informacji dotyczących przedłożonego dokumentu.</w:t>
      </w:r>
      <w:bookmarkStart w:id="0" w:name="bookmark29"/>
    </w:p>
    <w:p w14:paraId="123B869E" w14:textId="77777777" w:rsidR="0086248B" w:rsidRDefault="00574C6A">
      <w:pPr>
        <w:pStyle w:val="Bezodstpw"/>
        <w:numPr>
          <w:ilvl w:val="0"/>
          <w:numId w:val="22"/>
        </w:numPr>
        <w:jc w:val="both"/>
        <w:rPr>
          <w:rFonts w:ascii="Times New Roman" w:hAnsi="Times New Roman"/>
          <w:b/>
        </w:rPr>
      </w:pPr>
      <w:r>
        <w:rPr>
          <w:rFonts w:ascii="Times New Roman" w:hAnsi="Times New Roman"/>
          <w:lang w:bidi="pl-PL"/>
        </w:rPr>
        <w:t>Dokumenty sporządzone w języku obcym są składane wraz z tłumaczeniem na język polski.</w:t>
      </w:r>
      <w:bookmarkEnd w:id="0"/>
    </w:p>
    <w:p w14:paraId="10A816E5" w14:textId="77777777" w:rsidR="0086248B" w:rsidRDefault="00574C6A">
      <w:pPr>
        <w:pStyle w:val="Bezodstpw"/>
        <w:jc w:val="both"/>
        <w:rPr>
          <w:rFonts w:ascii="Times New Roman" w:hAnsi="Times New Roman"/>
        </w:rPr>
      </w:pPr>
      <w:r>
        <w:rPr>
          <w:rFonts w:ascii="Times New Roman" w:hAnsi="Times New Roman"/>
          <w:b/>
        </w:rPr>
        <w:t>Część VI – Inform</w:t>
      </w:r>
      <w:r>
        <w:rPr>
          <w:rFonts w:ascii="Times New Roman" w:hAnsi="Times New Roman"/>
          <w:b/>
        </w:rPr>
        <w:t>acje dodatkowe:</w:t>
      </w:r>
    </w:p>
    <w:p w14:paraId="1B830B36" w14:textId="77777777" w:rsidR="0086248B" w:rsidRDefault="00574C6A">
      <w:pPr>
        <w:pStyle w:val="Bezodstpw"/>
        <w:numPr>
          <w:ilvl w:val="0"/>
          <w:numId w:val="21"/>
        </w:numPr>
        <w:ind w:left="426" w:hanging="426"/>
        <w:jc w:val="both"/>
        <w:rPr>
          <w:rFonts w:ascii="Times New Roman" w:hAnsi="Times New Roman"/>
        </w:rPr>
      </w:pPr>
      <w:r>
        <w:rPr>
          <w:rFonts w:ascii="Times New Roman" w:hAnsi="Times New Roman"/>
        </w:rPr>
        <w:t xml:space="preserve">Wykonawca, który w określonym terminie nie złoży wymaganych dokumentów lub dokumenty są niekompletne, zawierają błędy lub budzą wskazane przez Zamawiającego wątpliwości, stosownie do treści art. 26 ust. 3 ustawy </w:t>
      </w:r>
      <w:proofErr w:type="spellStart"/>
      <w:r>
        <w:rPr>
          <w:rFonts w:ascii="Times New Roman" w:hAnsi="Times New Roman"/>
        </w:rPr>
        <w:t>Pzp</w:t>
      </w:r>
      <w:proofErr w:type="spellEnd"/>
      <w:r>
        <w:rPr>
          <w:rFonts w:ascii="Times New Roman" w:hAnsi="Times New Roman"/>
        </w:rPr>
        <w:t>., zostanie wezwany do ic</w:t>
      </w:r>
      <w:r>
        <w:rPr>
          <w:rFonts w:ascii="Times New Roman" w:hAnsi="Times New Roman"/>
        </w:rPr>
        <w:t>h złożenia, uzupełnienia lub poprawienia lub do udzielenia wyjaśnień w terminie wskazanym przez Zamawiającego.</w:t>
      </w:r>
    </w:p>
    <w:p w14:paraId="0D51DD0E" w14:textId="77777777" w:rsidR="0086248B" w:rsidRDefault="00574C6A">
      <w:pPr>
        <w:pStyle w:val="Bezodstpw"/>
        <w:numPr>
          <w:ilvl w:val="0"/>
          <w:numId w:val="21"/>
        </w:numPr>
        <w:ind w:left="426" w:hanging="426"/>
        <w:jc w:val="both"/>
        <w:rPr>
          <w:rFonts w:ascii="Times New Roman" w:hAnsi="Times New Roman"/>
        </w:rPr>
      </w:pPr>
      <w:r>
        <w:rPr>
          <w:rFonts w:ascii="Times New Roman" w:hAnsi="Times New Roman"/>
        </w:rPr>
        <w:t>Jeżeli Wykonawca, który dostarczył na wezwanie Zamawiającego wymagane dokumenty, spełnia warunki udziału w postepowaniu i nie podlega wykluczeniu</w:t>
      </w:r>
      <w:r>
        <w:rPr>
          <w:rFonts w:ascii="Times New Roman" w:hAnsi="Times New Roman"/>
        </w:rPr>
        <w:t xml:space="preserve"> z postępowania, uchyla się od zawarcia umowy lub nie wnosi zabezpieczenia należytego wykonania umowy, Zamawiający zbada, czy nie podlega wykluczeniu oraz czy spełnia warunki udziału w postępowaniu Wykonawca, który złożył ofertę najwyżej ocenioną spośród p</w:t>
      </w:r>
      <w:r>
        <w:rPr>
          <w:rFonts w:ascii="Times New Roman" w:hAnsi="Times New Roman"/>
        </w:rPr>
        <w:t>ozostałych ofert, które wpłynęły w postępowaniu</w:t>
      </w:r>
      <w:r>
        <w:rPr>
          <w:rFonts w:ascii="Times New Roman" w:hAnsi="Times New Roman"/>
          <w:b/>
        </w:rPr>
        <w:t xml:space="preserve">, </w:t>
      </w:r>
      <w:r>
        <w:rPr>
          <w:rFonts w:ascii="Times New Roman" w:hAnsi="Times New Roman"/>
        </w:rPr>
        <w:t>chyba, że zachodzą przesłanki do unieważnienia postępowania.</w:t>
      </w:r>
    </w:p>
    <w:p w14:paraId="189A0BAD" w14:textId="77777777" w:rsidR="0086248B" w:rsidRDefault="00574C6A">
      <w:pPr>
        <w:pStyle w:val="Bezodstpw"/>
        <w:numPr>
          <w:ilvl w:val="0"/>
          <w:numId w:val="21"/>
        </w:numPr>
        <w:ind w:left="426" w:hanging="426"/>
        <w:jc w:val="both"/>
        <w:rPr>
          <w:rFonts w:ascii="Times New Roman" w:hAnsi="Times New Roman"/>
          <w:sz w:val="24"/>
          <w:szCs w:val="24"/>
        </w:rPr>
      </w:pPr>
      <w:r>
        <w:rPr>
          <w:rFonts w:ascii="Times New Roman" w:hAnsi="Times New Roman"/>
        </w:rPr>
        <w:t xml:space="preserve">W zakresie nie uregulowanym w SIWZ, </w:t>
      </w:r>
      <w:r>
        <w:rPr>
          <w:rFonts w:ascii="Times New Roman" w:hAnsi="Times New Roman"/>
          <w:sz w:val="24"/>
          <w:szCs w:val="24"/>
        </w:rPr>
        <w:t xml:space="preserve">zastosowanie mają przepisy rozporządzenia Ministra Rozwoju z dnia 26 lipca 2016 r. </w:t>
      </w:r>
      <w:r>
        <w:rPr>
          <w:rFonts w:ascii="Times New Roman" w:hAnsi="Times New Roman"/>
          <w:i/>
          <w:sz w:val="24"/>
          <w:szCs w:val="24"/>
        </w:rPr>
        <w:t>w sprawie rodzajów dokument</w:t>
      </w:r>
      <w:r>
        <w:rPr>
          <w:rFonts w:ascii="Times New Roman" w:hAnsi="Times New Roman"/>
          <w:i/>
          <w:sz w:val="24"/>
          <w:szCs w:val="24"/>
        </w:rPr>
        <w:t xml:space="preserve">ów, jakich może żądać zamawiający od wykonawcy w postępowaniu o udzielenie zamówienia </w:t>
      </w:r>
      <w:r>
        <w:rPr>
          <w:rFonts w:ascii="Times New Roman" w:hAnsi="Times New Roman"/>
          <w:sz w:val="24"/>
          <w:szCs w:val="24"/>
        </w:rPr>
        <w:t>(Dz. U. poz. 1126 ze zm.).</w:t>
      </w:r>
    </w:p>
    <w:p w14:paraId="68BE980E" w14:textId="77777777" w:rsidR="0086248B" w:rsidRDefault="0086248B">
      <w:pPr>
        <w:pStyle w:val="Bezodstpw"/>
        <w:ind w:left="426"/>
        <w:jc w:val="both"/>
        <w:rPr>
          <w:rFonts w:ascii="Times New Roman" w:hAnsi="Times New Roman"/>
          <w:sz w:val="24"/>
          <w:szCs w:val="24"/>
        </w:rPr>
      </w:pPr>
    </w:p>
    <w:p w14:paraId="72DC315E" w14:textId="77777777" w:rsidR="0086248B" w:rsidRDefault="00574C6A">
      <w:pPr>
        <w:pStyle w:val="Nagwek1"/>
      </w:pPr>
      <w:bookmarkStart w:id="1" w:name="_Hlk5011411"/>
      <w:r>
        <w:t>- Informacja o podwykonawcach:</w:t>
      </w:r>
    </w:p>
    <w:p w14:paraId="045ECCA7" w14:textId="77777777" w:rsidR="0086248B" w:rsidRDefault="0086248B">
      <w:pPr>
        <w:rPr>
          <w:lang w:val="x-none"/>
        </w:rPr>
      </w:pPr>
    </w:p>
    <w:p w14:paraId="43DDCC8E" w14:textId="77777777" w:rsidR="0086248B" w:rsidRDefault="00574C6A">
      <w:pPr>
        <w:numPr>
          <w:ilvl w:val="0"/>
          <w:numId w:val="24"/>
        </w:numPr>
        <w:jc w:val="both"/>
        <w:rPr>
          <w:rFonts w:cs="Times New Roman"/>
          <w:szCs w:val="24"/>
        </w:rPr>
      </w:pPr>
      <w:r>
        <w:rPr>
          <w:rFonts w:cs="Times New Roman"/>
          <w:szCs w:val="24"/>
        </w:rPr>
        <w:t>Wykonawca może powierzyć wykonanie części zamówienia podwykonawcom.</w:t>
      </w:r>
    </w:p>
    <w:p w14:paraId="2EFD2BAB" w14:textId="77777777" w:rsidR="0086248B" w:rsidRDefault="00574C6A">
      <w:pPr>
        <w:numPr>
          <w:ilvl w:val="0"/>
          <w:numId w:val="24"/>
        </w:numPr>
        <w:jc w:val="both"/>
      </w:pPr>
      <w:r>
        <w:t>Zamawiający nie zastrzega obowiązku osobis</w:t>
      </w:r>
      <w:r>
        <w:t>tego wykonania przez Wykonawcę kluczowych części zamówienia.</w:t>
      </w:r>
    </w:p>
    <w:p w14:paraId="41810EEC" w14:textId="77777777" w:rsidR="0086248B" w:rsidRDefault="00574C6A">
      <w:pPr>
        <w:numPr>
          <w:ilvl w:val="0"/>
          <w:numId w:val="24"/>
        </w:numPr>
        <w:jc w:val="both"/>
      </w:pPr>
      <w:r>
        <w:t xml:space="preserve">Zamawiający żąda wskazania przez Wykonawcę w </w:t>
      </w:r>
      <w:r>
        <w:rPr>
          <w:b/>
        </w:rPr>
        <w:t>Załączniku Nr 1a do SIWZ</w:t>
      </w:r>
      <w:r>
        <w:t xml:space="preserve"> (Wzór oferty), które części zamówienia zamierza zlecić do wykonania Podwykonawcom, wraz ze wskazaniem firm Podwykonawców - zgodnie z art. 36b ust. 1 ustawy </w:t>
      </w:r>
      <w:proofErr w:type="spellStart"/>
      <w:r>
        <w:t>Pzp</w:t>
      </w:r>
      <w:proofErr w:type="spellEnd"/>
      <w:r>
        <w:t>. oraz, o ile są już znane, nazw albo imion i nazwisk oraz danych Podwykonawców i osób do kontak</w:t>
      </w:r>
      <w:r>
        <w:t xml:space="preserve">tu z nimi - zgodnie z art. 36b ust. 1a ustawy </w:t>
      </w:r>
      <w:proofErr w:type="spellStart"/>
      <w:r>
        <w:t>Pzp</w:t>
      </w:r>
      <w:proofErr w:type="spellEnd"/>
      <w:r>
        <w:t>.</w:t>
      </w:r>
    </w:p>
    <w:p w14:paraId="0F26385F" w14:textId="77777777" w:rsidR="0086248B" w:rsidRDefault="00574C6A">
      <w:pPr>
        <w:numPr>
          <w:ilvl w:val="0"/>
          <w:numId w:val="24"/>
        </w:numPr>
        <w:jc w:val="both"/>
      </w:pPr>
      <w:r>
        <w:t xml:space="preserve">Wykonawca winien niezwłocznie zawiadomić Zamawiającego o wszelkich zmianach danych, o których mowa w ust. 3, w trakcie realizacji zamówienia. Obowiązkiem </w:t>
      </w:r>
      <w:r>
        <w:lastRenderedPageBreak/>
        <w:t>Wykonawcy jest także przekazanie Zamawiającemu info</w:t>
      </w:r>
      <w:r>
        <w:t>rmacji na temat nowych Podwykonawców, którym w późniejszym okresie Wykonawca zamierza powierzyć realizację robót budowlanych – w tym przypadku Zamawiający może zażądać przedstawienia odpowiednich oświadczeń i dokumentów, stosownie do przepisu art. 36ba ust</w:t>
      </w:r>
      <w:r>
        <w:t xml:space="preserve">awy </w:t>
      </w:r>
      <w:proofErr w:type="spellStart"/>
      <w:r>
        <w:t>Pzp</w:t>
      </w:r>
      <w:proofErr w:type="spellEnd"/>
      <w:r>
        <w:t>.</w:t>
      </w:r>
    </w:p>
    <w:p w14:paraId="484D56AC" w14:textId="77777777" w:rsidR="0086248B" w:rsidRDefault="00574C6A">
      <w:pPr>
        <w:numPr>
          <w:ilvl w:val="0"/>
          <w:numId w:val="24"/>
        </w:numPr>
        <w:jc w:val="both"/>
      </w:pPr>
      <w:r>
        <w:t xml:space="preserve">Jeżeli, zgodnie z art. 22a ust. 1 ustawy </w:t>
      </w:r>
      <w:proofErr w:type="spellStart"/>
      <w:r>
        <w:t>Pzp</w:t>
      </w:r>
      <w:proofErr w:type="spellEnd"/>
      <w:r>
        <w:t xml:space="preserve">., Wykonawca, wykazując spełnienie warunków udziału w postępowaniu, powołuje się na zasoby podmiotów trzecich, Zamawiający wymaga podania przez Wykonawcę w </w:t>
      </w:r>
      <w:r>
        <w:rPr>
          <w:b/>
        </w:rPr>
        <w:t xml:space="preserve">Załączniku Nr 1a do SIWZ </w:t>
      </w:r>
      <w:r>
        <w:t xml:space="preserve">oraz w </w:t>
      </w:r>
      <w:r>
        <w:rPr>
          <w:b/>
        </w:rPr>
        <w:t>Załączniku Nr 3</w:t>
      </w:r>
      <w:r>
        <w:rPr>
          <w:b/>
        </w:rPr>
        <w:t xml:space="preserve"> do SIWZ</w:t>
      </w:r>
      <w:r>
        <w:t>, nazwy tych podmiotów oraz części zamówienia, których wykonanie zamierza im powierzyć. W takim wypadku Wykonawca</w:t>
      </w:r>
      <w:r>
        <w:rPr>
          <w:b/>
        </w:rPr>
        <w:t xml:space="preserve"> wraz z ofertą składa także zobowiązanie podmiotu trzeciego </w:t>
      </w:r>
      <w:r>
        <w:t>do oddania mu do dyspozycji niezbędnych zasobów na potrzeby realizacji zamó</w:t>
      </w:r>
      <w:r>
        <w:t xml:space="preserve">wienia zgodnie ze wzorem stanowiącym </w:t>
      </w:r>
      <w:r>
        <w:rPr>
          <w:b/>
        </w:rPr>
        <w:t>Załączniku Nr 1b do SIWZ</w:t>
      </w:r>
      <w:r>
        <w:t>.</w:t>
      </w:r>
    </w:p>
    <w:p w14:paraId="5A02ED3C" w14:textId="77777777" w:rsidR="0086248B" w:rsidRDefault="00574C6A">
      <w:pPr>
        <w:numPr>
          <w:ilvl w:val="0"/>
          <w:numId w:val="24"/>
        </w:numPr>
        <w:jc w:val="both"/>
      </w:pPr>
      <w:r>
        <w:t xml:space="preserve">Żaden podmiot, na którego zasoby Wykonawca powołuje się, na zasadach określonych w art. 22a ust. 1 ustawy </w:t>
      </w:r>
      <w:proofErr w:type="spellStart"/>
      <w:r>
        <w:t>Pzp</w:t>
      </w:r>
      <w:proofErr w:type="spellEnd"/>
      <w:r>
        <w:t>., nie może podlegać wykluczeniu z powodu którejkolwiek z okoliczności, o których mo</w:t>
      </w:r>
      <w:r>
        <w:t xml:space="preserve">wa w art. 24 ust. 1 pkt 12–22 oraz art. 24 ust. 5 pkt 1 ustawy </w:t>
      </w:r>
      <w:proofErr w:type="spellStart"/>
      <w:r>
        <w:t>Pzp</w:t>
      </w:r>
      <w:proofErr w:type="spellEnd"/>
      <w:r>
        <w:t xml:space="preserve">. Na etapie składania ofert, na potwierdzenie tego faktu, Wykonawca składa oświadczenie w </w:t>
      </w:r>
      <w:r>
        <w:rPr>
          <w:b/>
        </w:rPr>
        <w:t>Załączniku Nr 4 do SIWZ</w:t>
      </w:r>
      <w:r>
        <w:t>, a następnie (na wezwanie Zamawiającego) wymagane przez Zamawiającego dokume</w:t>
      </w:r>
      <w:r>
        <w:t>nty potwierdzające brak podstaw wykluczenia wobec tego Podwykonawcy, o których mowa w Rozdziale 7 SIWZ.</w:t>
      </w:r>
    </w:p>
    <w:p w14:paraId="3D53EE17" w14:textId="77777777" w:rsidR="0086248B" w:rsidRDefault="00574C6A">
      <w:pPr>
        <w:numPr>
          <w:ilvl w:val="0"/>
          <w:numId w:val="24"/>
        </w:numPr>
        <w:jc w:val="both"/>
      </w:pPr>
      <w:r>
        <w:t xml:space="preserve">Jeżeli zdolności techniczne lub zawodowe lub sytuacja ekonomiczna lub finansowa, podmiotu, o którym mowa w art. 22a ust. 1 ustawy </w:t>
      </w:r>
      <w:proofErr w:type="spellStart"/>
      <w:r>
        <w:t>Pzp</w:t>
      </w:r>
      <w:proofErr w:type="spellEnd"/>
      <w:r>
        <w:t>., nie potwierdzają</w:t>
      </w:r>
      <w:r>
        <w:t xml:space="preserve"> spełnienia przez Wykonawcę warunków udziału w postępowaniu lub zachodzą wobec tych podmiotów podstawy wykluczenia, Zamawiający żąda, aby Wykonawca w terminie określonym przez Zamawiającego: </w:t>
      </w:r>
    </w:p>
    <w:p w14:paraId="57E1B348" w14:textId="77777777" w:rsidR="0086248B" w:rsidRDefault="00574C6A">
      <w:pPr>
        <w:numPr>
          <w:ilvl w:val="0"/>
          <w:numId w:val="25"/>
        </w:numPr>
        <w:jc w:val="both"/>
      </w:pPr>
      <w:r>
        <w:t xml:space="preserve">zastąpił ten podmiot innym podmiotem lub podmiotami lub </w:t>
      </w:r>
    </w:p>
    <w:p w14:paraId="08A7C393" w14:textId="77777777" w:rsidR="0086248B" w:rsidRDefault="00574C6A">
      <w:pPr>
        <w:numPr>
          <w:ilvl w:val="0"/>
          <w:numId w:val="25"/>
        </w:numPr>
        <w:jc w:val="both"/>
      </w:pPr>
      <w:r>
        <w:t>zobowią</w:t>
      </w:r>
      <w:r>
        <w:t>zał się do osobistego wykonania odpowiedniej części zamówienia, jeżeli wykaże zdolności techniczne lub zawodowe lub sytuację finansową lub ekonomiczną, wymagane przez Zamawiającego w niniejszym postępowaniu.</w:t>
      </w:r>
    </w:p>
    <w:p w14:paraId="27069FE4" w14:textId="77777777" w:rsidR="0086248B" w:rsidRDefault="00574C6A">
      <w:pPr>
        <w:numPr>
          <w:ilvl w:val="0"/>
          <w:numId w:val="24"/>
        </w:numPr>
        <w:jc w:val="both"/>
      </w:pPr>
      <w:r>
        <w:t>Jeżeli, na etapie realizacji zamówienia, Wykonaw</w:t>
      </w:r>
      <w:r>
        <w:t xml:space="preserve">ca zmieni albo zrezygnuje z Podwykonawcy na którego zasoby Wykonawca powoływał się, na zasadach określonych w art. 22a ust. 1 ustawy </w:t>
      </w:r>
      <w:proofErr w:type="spellStart"/>
      <w:r>
        <w:t>Pzp</w:t>
      </w:r>
      <w:proofErr w:type="spellEnd"/>
      <w:r>
        <w:t>., w celu wykazania spełniania warunków udziału w postępowaniu, Wykonawca jest obowiązany wykazać Zamawiającemu, że prop</w:t>
      </w:r>
      <w:r>
        <w:t xml:space="preserve">onowany inny Podwykonawca (lub sam Wykonawca)  samodzielnie spełnia je w stopniu nie mniejszym niż Podwykonawca, na którego zasoby Wykonawca powoływał się w trakcie postępowania o udzielenie zamówienia (zgodnie z art. 22a ust. 6 ustawy </w:t>
      </w:r>
      <w:proofErr w:type="spellStart"/>
      <w:r>
        <w:t>Pzp</w:t>
      </w:r>
      <w:proofErr w:type="spellEnd"/>
      <w:r>
        <w:t>.). W takiej sytu</w:t>
      </w:r>
      <w:r>
        <w:t xml:space="preserve">acji postanowienia ust. 6 stosuje się odpowiednio, tj. Wykonawca zostanie wezwany do złożenia oświadczenia dotyczącego braku podstaw wykluczenia Podwykonawcy oraz do złożenia dokumentów potwierdzających brak podstaw wykluczenia, wobec tego Podwykonawcy, o </w:t>
      </w:r>
      <w:r>
        <w:t>których mowa w Rozdziale 7 SIWZ.</w:t>
      </w:r>
    </w:p>
    <w:p w14:paraId="4430BE3A" w14:textId="77777777" w:rsidR="0086248B" w:rsidRDefault="00574C6A">
      <w:pPr>
        <w:numPr>
          <w:ilvl w:val="0"/>
          <w:numId w:val="24"/>
        </w:numPr>
        <w:jc w:val="both"/>
      </w:pPr>
      <w:r>
        <w:t xml:space="preserve">Warunki realizacji zamówienia przy udziale Podwykonawców i ich rozliczenie określają postanowienia wzoru umowy stanowiącego </w:t>
      </w:r>
      <w:r>
        <w:rPr>
          <w:b/>
        </w:rPr>
        <w:t>Załącznika Nr 7 do SIWZ</w:t>
      </w:r>
      <w:r>
        <w:t>.</w:t>
      </w:r>
    </w:p>
    <w:p w14:paraId="1CFE8D17" w14:textId="77777777" w:rsidR="0086248B" w:rsidRDefault="00574C6A">
      <w:pPr>
        <w:numPr>
          <w:ilvl w:val="0"/>
          <w:numId w:val="24"/>
        </w:numPr>
        <w:jc w:val="both"/>
      </w:pPr>
      <w:r>
        <w:t xml:space="preserve">Realizacja części przedmiotu zamówienia poprzez Podwykonawców nie zmienia </w:t>
      </w:r>
      <w:r>
        <w:t>zobowiązań Wykonawcy wobec Zamawiającego za prawidłową realizację przedmiotu zamówienia. Wykonawca jest odpowiedzialny wobec Zamawiającego oraz osób trzecich za działania, zaniechanie działania, uchybienia i zaniedbywania Podwykonawców w takim samym stopni</w:t>
      </w:r>
      <w:r>
        <w:t xml:space="preserve">u, jakby to były działania, uchybienia lubi zaniedbania jego własnych pracowników. Zamawiający ma prawo do żądania usunięcia z placu budowy każdego z pracowników Wykonawcy lub Podwykonawców, </w:t>
      </w:r>
      <w:r>
        <w:lastRenderedPageBreak/>
        <w:t>którzy przez swoje zachowania lub jakość wykonywanej pracy narusz</w:t>
      </w:r>
      <w:r>
        <w:t xml:space="preserve">ają postanowienia umowy lub powszechnie obowiązujących przepisów prawa.   </w:t>
      </w:r>
    </w:p>
    <w:p w14:paraId="6C7772E9" w14:textId="77777777" w:rsidR="0086248B" w:rsidRDefault="0086248B">
      <w:pPr>
        <w:ind w:left="720"/>
        <w:jc w:val="both"/>
      </w:pPr>
    </w:p>
    <w:p w14:paraId="3D804064" w14:textId="77777777" w:rsidR="0086248B" w:rsidRDefault="00574C6A">
      <w:pPr>
        <w:pStyle w:val="Nagwek1"/>
      </w:pPr>
      <w:r>
        <w:rPr>
          <w:lang w:val="pl-PL"/>
        </w:rPr>
        <w:t xml:space="preserve">- Wymagania dotyczące </w:t>
      </w:r>
      <w:r>
        <w:t>wadium</w:t>
      </w:r>
    </w:p>
    <w:p w14:paraId="7C331DF5" w14:textId="77777777" w:rsidR="0086248B" w:rsidRDefault="0086248B">
      <w:pPr>
        <w:rPr>
          <w:lang w:val="x-none"/>
        </w:rPr>
      </w:pPr>
    </w:p>
    <w:p w14:paraId="501133D8" w14:textId="77777777" w:rsidR="0086248B" w:rsidRDefault="00574C6A">
      <w:pPr>
        <w:numPr>
          <w:ilvl w:val="1"/>
          <w:numId w:val="5"/>
        </w:numPr>
        <w:ind w:left="284" w:hanging="284"/>
        <w:jc w:val="both"/>
        <w:rPr>
          <w:rFonts w:cs="Times New Roman"/>
          <w:sz w:val="22"/>
          <w:szCs w:val="22"/>
        </w:rPr>
      </w:pPr>
      <w:r>
        <w:rPr>
          <w:rFonts w:cs="Times New Roman"/>
          <w:sz w:val="22"/>
          <w:szCs w:val="22"/>
        </w:rPr>
        <w:t xml:space="preserve">Wykonawca przystępujący do przetargu jest obowiązany wnieść wadium w wysokości </w:t>
      </w:r>
      <w:r>
        <w:rPr>
          <w:rFonts w:cs="Times New Roman"/>
          <w:color w:val="auto"/>
          <w:sz w:val="22"/>
          <w:szCs w:val="22"/>
        </w:rPr>
        <w:t xml:space="preserve">50 000,00 </w:t>
      </w:r>
      <w:r>
        <w:rPr>
          <w:rFonts w:cs="Times New Roman"/>
          <w:sz w:val="22"/>
          <w:szCs w:val="22"/>
        </w:rPr>
        <w:t xml:space="preserve">zł (słownie: </w:t>
      </w:r>
      <w:r>
        <w:rPr>
          <w:rFonts w:cs="Times New Roman"/>
          <w:color w:val="auto"/>
          <w:sz w:val="22"/>
          <w:szCs w:val="22"/>
        </w:rPr>
        <w:t xml:space="preserve">pięćdziesiąt tysięcy złotych </w:t>
      </w:r>
      <w:r>
        <w:rPr>
          <w:rFonts w:cs="Times New Roman"/>
          <w:sz w:val="22"/>
          <w:szCs w:val="22"/>
        </w:rPr>
        <w:t>i 00/100).</w:t>
      </w:r>
    </w:p>
    <w:p w14:paraId="3EFEB86A" w14:textId="77777777" w:rsidR="0086248B" w:rsidRDefault="00574C6A">
      <w:pPr>
        <w:numPr>
          <w:ilvl w:val="1"/>
          <w:numId w:val="5"/>
        </w:numPr>
        <w:ind w:left="284" w:hanging="284"/>
        <w:jc w:val="both"/>
        <w:rPr>
          <w:rFonts w:cs="Times New Roman"/>
          <w:sz w:val="22"/>
          <w:szCs w:val="22"/>
        </w:rPr>
      </w:pPr>
      <w:r>
        <w:rPr>
          <w:rFonts w:cs="Times New Roman"/>
          <w:sz w:val="22"/>
          <w:szCs w:val="22"/>
        </w:rPr>
        <w:t>Wadium może być wniesione w jednej lub kilku formach:</w:t>
      </w:r>
    </w:p>
    <w:p w14:paraId="4CF59745" w14:textId="77777777" w:rsidR="0086248B" w:rsidRDefault="00574C6A">
      <w:pPr>
        <w:numPr>
          <w:ilvl w:val="0"/>
          <w:numId w:val="4"/>
        </w:numPr>
        <w:jc w:val="both"/>
        <w:rPr>
          <w:rFonts w:cs="Times New Roman"/>
          <w:sz w:val="22"/>
          <w:szCs w:val="22"/>
        </w:rPr>
      </w:pPr>
      <w:r>
        <w:rPr>
          <w:rFonts w:cs="Times New Roman"/>
          <w:sz w:val="22"/>
          <w:szCs w:val="22"/>
        </w:rPr>
        <w:t xml:space="preserve">pieniądzu (deponowane na koncie sum depozytowych), wpłacone </w:t>
      </w:r>
      <w:r>
        <w:rPr>
          <w:rFonts w:cs="Times New Roman"/>
          <w:sz w:val="22"/>
          <w:szCs w:val="22"/>
        </w:rPr>
        <w:t xml:space="preserve">na konto Banku </w:t>
      </w:r>
      <w:bookmarkStart w:id="2" w:name="_Hlk5015635"/>
      <w:r>
        <w:rPr>
          <w:rFonts w:cs="Times New Roman"/>
          <w:sz w:val="22"/>
          <w:szCs w:val="22"/>
        </w:rPr>
        <w:t>Spółdzielczego w Halinowie Oddział w Sulejówku 37 8019 0000 2005 8006 1498 0004,</w:t>
      </w:r>
    </w:p>
    <w:bookmarkEnd w:id="2"/>
    <w:p w14:paraId="04B906F7" w14:textId="77777777" w:rsidR="0086248B" w:rsidRDefault="00574C6A">
      <w:pPr>
        <w:numPr>
          <w:ilvl w:val="0"/>
          <w:numId w:val="4"/>
        </w:numPr>
        <w:jc w:val="both"/>
        <w:rPr>
          <w:rFonts w:cs="Times New Roman"/>
          <w:sz w:val="22"/>
          <w:szCs w:val="22"/>
        </w:rPr>
      </w:pPr>
      <w:r>
        <w:rPr>
          <w:rFonts w:cs="Times New Roman"/>
          <w:sz w:val="22"/>
          <w:szCs w:val="22"/>
        </w:rPr>
        <w:t>poręczeniach bankowych lub poręczeniach spółdzielczej kasy oszczędnościowo - kredytowej,</w:t>
      </w:r>
    </w:p>
    <w:p w14:paraId="494CDD7D" w14:textId="77777777" w:rsidR="0086248B" w:rsidRDefault="00574C6A">
      <w:pPr>
        <w:numPr>
          <w:ilvl w:val="0"/>
          <w:numId w:val="4"/>
        </w:numPr>
        <w:jc w:val="both"/>
        <w:rPr>
          <w:rFonts w:cs="Times New Roman"/>
          <w:sz w:val="22"/>
          <w:szCs w:val="22"/>
        </w:rPr>
      </w:pPr>
      <w:r>
        <w:rPr>
          <w:rFonts w:cs="Times New Roman"/>
          <w:sz w:val="22"/>
          <w:szCs w:val="22"/>
        </w:rPr>
        <w:t>gwarancjach bankowych,</w:t>
      </w:r>
    </w:p>
    <w:p w14:paraId="24D9E140" w14:textId="77777777" w:rsidR="0086248B" w:rsidRDefault="00574C6A">
      <w:pPr>
        <w:numPr>
          <w:ilvl w:val="0"/>
          <w:numId w:val="4"/>
        </w:numPr>
        <w:jc w:val="both"/>
        <w:rPr>
          <w:rFonts w:cs="Times New Roman"/>
          <w:sz w:val="22"/>
          <w:szCs w:val="22"/>
        </w:rPr>
      </w:pPr>
      <w:r>
        <w:rPr>
          <w:rFonts w:cs="Times New Roman"/>
          <w:sz w:val="22"/>
          <w:szCs w:val="22"/>
        </w:rPr>
        <w:t>gwarancjach ubezpieczeniowych,</w:t>
      </w:r>
    </w:p>
    <w:p w14:paraId="55A309BF" w14:textId="77777777" w:rsidR="0086248B" w:rsidRDefault="00574C6A">
      <w:pPr>
        <w:numPr>
          <w:ilvl w:val="0"/>
          <w:numId w:val="4"/>
        </w:numPr>
        <w:jc w:val="both"/>
        <w:rPr>
          <w:rFonts w:cs="Times New Roman"/>
          <w:sz w:val="22"/>
          <w:szCs w:val="22"/>
        </w:rPr>
      </w:pPr>
      <w:r>
        <w:rPr>
          <w:rFonts w:cs="Times New Roman"/>
          <w:sz w:val="22"/>
          <w:szCs w:val="22"/>
        </w:rPr>
        <w:t>w poręczeniach ud</w:t>
      </w:r>
      <w:r>
        <w:rPr>
          <w:rFonts w:cs="Times New Roman"/>
          <w:sz w:val="22"/>
          <w:szCs w:val="22"/>
        </w:rPr>
        <w:t>zielanych przez podmioty, o których mowa w art. 6b ust. 5 pkt 2 ustawy z dnia 9 listopada 2000 r. o utworzeniu Polskiej Agencji Rozwoju Przedsiębiorczości (Dz. U. z 2020 r. poz. 299).</w:t>
      </w:r>
    </w:p>
    <w:p w14:paraId="6AB9D8C0" w14:textId="77777777" w:rsidR="0086248B" w:rsidRDefault="00574C6A">
      <w:pPr>
        <w:numPr>
          <w:ilvl w:val="1"/>
          <w:numId w:val="5"/>
        </w:numPr>
        <w:ind w:left="284" w:hanging="284"/>
        <w:jc w:val="both"/>
        <w:rPr>
          <w:rFonts w:cs="Times New Roman"/>
          <w:b/>
        </w:rPr>
      </w:pPr>
      <w:r>
        <w:rPr>
          <w:rFonts w:cs="Times New Roman"/>
        </w:rPr>
        <w:t xml:space="preserve">Wadium wnoszone w pieniądzu wpłaca się wyłącznie przelewem na rachunek </w:t>
      </w:r>
      <w:r>
        <w:rPr>
          <w:rFonts w:cs="Times New Roman"/>
          <w:b/>
        </w:rPr>
        <w:t>S</w:t>
      </w:r>
      <w:r>
        <w:rPr>
          <w:rFonts w:cs="Times New Roman"/>
          <w:b/>
        </w:rPr>
        <w:t>półdzielczego w Halinowie Oddział w Sulejówku 37 8019 0000 2005 8006 1498 0004,</w:t>
      </w:r>
      <w:r>
        <w:rPr>
          <w:rFonts w:cs="Times New Roman"/>
        </w:rPr>
        <w:t>w takim terminie, aby najpóźniej przed upływem terminu składania ofert, środki finansowe z tytułu wadium znajdowały się na wskazanym wyżej rachunku Zamawiającego.</w:t>
      </w:r>
    </w:p>
    <w:p w14:paraId="76BD1AF5" w14:textId="77777777" w:rsidR="0086248B" w:rsidRDefault="00574C6A">
      <w:pPr>
        <w:numPr>
          <w:ilvl w:val="1"/>
          <w:numId w:val="5"/>
        </w:numPr>
        <w:ind w:left="284" w:hanging="284"/>
        <w:jc w:val="both"/>
        <w:rPr>
          <w:rFonts w:cs="Times New Roman"/>
        </w:rPr>
      </w:pPr>
      <w:r>
        <w:rPr>
          <w:rFonts w:cs="Times New Roman"/>
        </w:rPr>
        <w:t>Za termin wnie</w:t>
      </w:r>
      <w:r>
        <w:rPr>
          <w:rFonts w:cs="Times New Roman"/>
        </w:rPr>
        <w:t>sienia wadium w formie pieniężnej przyjmuje się termin uznania na rachunku bankowym Zamawiającego.</w:t>
      </w:r>
    </w:p>
    <w:p w14:paraId="4FC027B5" w14:textId="77777777" w:rsidR="0086248B" w:rsidRDefault="00574C6A">
      <w:pPr>
        <w:numPr>
          <w:ilvl w:val="1"/>
          <w:numId w:val="5"/>
        </w:numPr>
        <w:ind w:left="284" w:hanging="284"/>
        <w:jc w:val="both"/>
        <w:rPr>
          <w:rFonts w:cs="Times New Roman"/>
        </w:rPr>
      </w:pPr>
      <w:r>
        <w:rPr>
          <w:rFonts w:cs="Times New Roman"/>
        </w:rPr>
        <w:t>W przypadku wniesienia wadium w pieniądzu w ofercie należy wpisać numer konta i adres na który należy dokonać zwrotu wadium.</w:t>
      </w:r>
    </w:p>
    <w:p w14:paraId="19C02A97" w14:textId="77777777" w:rsidR="0086248B" w:rsidRDefault="00574C6A">
      <w:pPr>
        <w:numPr>
          <w:ilvl w:val="1"/>
          <w:numId w:val="5"/>
        </w:numPr>
        <w:ind w:left="284" w:hanging="284"/>
        <w:jc w:val="both"/>
        <w:rPr>
          <w:rFonts w:cs="Times New Roman"/>
        </w:rPr>
      </w:pPr>
      <w:r>
        <w:rPr>
          <w:rFonts w:cs="Times New Roman"/>
        </w:rPr>
        <w:t xml:space="preserve">Wadium wniesione w formie innej </w:t>
      </w:r>
      <w:r>
        <w:rPr>
          <w:rFonts w:cs="Times New Roman"/>
        </w:rPr>
        <w:t>niż pieniądz należy złożyć w formie oryginału razem z ofertą, ale nie należy zszywać oryginału wadium razem z ofertą.</w:t>
      </w:r>
    </w:p>
    <w:p w14:paraId="7C2EA28B" w14:textId="77777777" w:rsidR="0086248B" w:rsidRDefault="00574C6A">
      <w:pPr>
        <w:numPr>
          <w:ilvl w:val="1"/>
          <w:numId w:val="5"/>
        </w:numPr>
        <w:ind w:left="284" w:hanging="284"/>
        <w:jc w:val="both"/>
        <w:rPr>
          <w:rFonts w:cs="Times New Roman"/>
          <w:b/>
        </w:rPr>
      </w:pPr>
      <w:r>
        <w:rPr>
          <w:rFonts w:cs="Times New Roman"/>
        </w:rPr>
        <w:t>Gwarancja bankowa lub ubezpieczeniowa lub inny dokument stanowiący formę wadium  winny spełniać co najmniej następujące wymogi:</w:t>
      </w:r>
    </w:p>
    <w:p w14:paraId="241E9779" w14:textId="77777777" w:rsidR="0086248B" w:rsidRDefault="00574C6A">
      <w:pPr>
        <w:numPr>
          <w:ilvl w:val="0"/>
          <w:numId w:val="26"/>
        </w:numPr>
        <w:jc w:val="both"/>
        <w:rPr>
          <w:rFonts w:cs="Times New Roman"/>
          <w:sz w:val="22"/>
          <w:szCs w:val="22"/>
        </w:rPr>
      </w:pPr>
      <w:r>
        <w:rPr>
          <w:rFonts w:cs="Times New Roman"/>
          <w:sz w:val="22"/>
          <w:szCs w:val="22"/>
        </w:rPr>
        <w:t>ustalać be</w:t>
      </w:r>
      <w:r>
        <w:rPr>
          <w:rFonts w:cs="Times New Roman"/>
          <w:sz w:val="22"/>
          <w:szCs w:val="22"/>
        </w:rPr>
        <w:t xml:space="preserve">neficjenta gwarancji, tj. Miejski Zakład Wodociągów i Kanalizacji w Sulejówku </w:t>
      </w:r>
    </w:p>
    <w:p w14:paraId="44A5C2DD" w14:textId="77777777" w:rsidR="0086248B" w:rsidRDefault="00574C6A">
      <w:pPr>
        <w:numPr>
          <w:ilvl w:val="0"/>
          <w:numId w:val="26"/>
        </w:numPr>
        <w:jc w:val="both"/>
        <w:rPr>
          <w:rFonts w:cs="Times New Roman"/>
          <w:sz w:val="22"/>
          <w:szCs w:val="22"/>
        </w:rPr>
      </w:pPr>
      <w:r>
        <w:rPr>
          <w:rFonts w:cs="Times New Roman"/>
          <w:sz w:val="22"/>
          <w:szCs w:val="22"/>
        </w:rPr>
        <w:t>określać kwotę gwarantowaną w złotówkach,</w:t>
      </w:r>
    </w:p>
    <w:p w14:paraId="2631842F" w14:textId="77777777" w:rsidR="0086248B" w:rsidRDefault="00574C6A">
      <w:pPr>
        <w:numPr>
          <w:ilvl w:val="0"/>
          <w:numId w:val="26"/>
        </w:numPr>
        <w:jc w:val="both"/>
        <w:rPr>
          <w:rFonts w:cs="Times New Roman"/>
          <w:sz w:val="22"/>
          <w:szCs w:val="22"/>
        </w:rPr>
      </w:pPr>
      <w:r>
        <w:rPr>
          <w:rFonts w:cs="Times New Roman"/>
          <w:sz w:val="22"/>
          <w:szCs w:val="22"/>
        </w:rPr>
        <w:t>określać termin ważności,</w:t>
      </w:r>
    </w:p>
    <w:p w14:paraId="54A8C821" w14:textId="77777777" w:rsidR="0086248B" w:rsidRDefault="00574C6A">
      <w:pPr>
        <w:numPr>
          <w:ilvl w:val="0"/>
          <w:numId w:val="26"/>
        </w:numPr>
        <w:jc w:val="both"/>
        <w:rPr>
          <w:rFonts w:cs="Times New Roman"/>
          <w:sz w:val="22"/>
          <w:szCs w:val="22"/>
        </w:rPr>
      </w:pPr>
      <w:r>
        <w:rPr>
          <w:rFonts w:cs="Times New Roman"/>
          <w:sz w:val="22"/>
          <w:szCs w:val="22"/>
        </w:rPr>
        <w:t>określać przedmiot gwarancji,</w:t>
      </w:r>
    </w:p>
    <w:p w14:paraId="6A1277A5" w14:textId="77777777" w:rsidR="0086248B" w:rsidRDefault="00574C6A">
      <w:pPr>
        <w:numPr>
          <w:ilvl w:val="0"/>
          <w:numId w:val="26"/>
        </w:numPr>
        <w:jc w:val="both"/>
        <w:rPr>
          <w:rFonts w:cs="Times New Roman"/>
          <w:sz w:val="22"/>
          <w:szCs w:val="22"/>
        </w:rPr>
      </w:pPr>
      <w:r>
        <w:rPr>
          <w:rFonts w:cs="Times New Roman"/>
          <w:sz w:val="22"/>
          <w:szCs w:val="22"/>
        </w:rPr>
        <w:t>być gwarancją nie odwoływalną, bezwarunkową, płatną na każde żądanie.</w:t>
      </w:r>
    </w:p>
    <w:p w14:paraId="6184F717" w14:textId="77777777" w:rsidR="0086248B" w:rsidRDefault="00574C6A">
      <w:pPr>
        <w:numPr>
          <w:ilvl w:val="1"/>
          <w:numId w:val="5"/>
        </w:numPr>
        <w:ind w:left="284" w:hanging="284"/>
        <w:jc w:val="both"/>
        <w:rPr>
          <w:rFonts w:cs="Times New Roman"/>
          <w:sz w:val="22"/>
          <w:szCs w:val="22"/>
        </w:rPr>
      </w:pPr>
      <w:r>
        <w:rPr>
          <w:rFonts w:cs="Times New Roman"/>
          <w:sz w:val="22"/>
          <w:szCs w:val="22"/>
        </w:rPr>
        <w:t xml:space="preserve">W </w:t>
      </w:r>
      <w:r>
        <w:rPr>
          <w:rFonts w:cs="Times New Roman"/>
          <w:sz w:val="22"/>
          <w:szCs w:val="22"/>
        </w:rPr>
        <w:t>przypadku nie wniesienia wadium Wykonawca zostanie wykluczony z dalszego postępowania, a złożona przez niego oferta zostanie odrzucona.</w:t>
      </w:r>
    </w:p>
    <w:p w14:paraId="45081AC0" w14:textId="77777777" w:rsidR="0086248B" w:rsidRDefault="00574C6A">
      <w:pPr>
        <w:numPr>
          <w:ilvl w:val="1"/>
          <w:numId w:val="5"/>
        </w:numPr>
        <w:ind w:left="284" w:hanging="284"/>
        <w:jc w:val="both"/>
        <w:rPr>
          <w:rFonts w:cs="Times New Roman"/>
        </w:rPr>
      </w:pPr>
      <w:r>
        <w:rPr>
          <w:rFonts w:cs="Times New Roman"/>
        </w:rPr>
        <w:t xml:space="preserve">Zwrot wadium nastąpi na zasadach określonych w art. 46 ustawy </w:t>
      </w:r>
      <w:proofErr w:type="spellStart"/>
      <w:r>
        <w:rPr>
          <w:rFonts w:cs="Times New Roman"/>
        </w:rPr>
        <w:t>Pzp</w:t>
      </w:r>
      <w:proofErr w:type="spellEnd"/>
      <w:r>
        <w:rPr>
          <w:rFonts w:cs="Times New Roman"/>
        </w:rPr>
        <w:t xml:space="preserve">. Zamawiający, zwracając wadium, zwróci jednocześnie – </w:t>
      </w:r>
      <w:r>
        <w:rPr>
          <w:rFonts w:cs="Times New Roman"/>
        </w:rPr>
        <w:t>w przypadku wadium wniesionego w formie niepieniężnej – oryginał dokumentu wadium. W dokumentacji zostanie poświadczona „za zgodność z oryginałem” kserokopia zwróconego dokumentu wadium.</w:t>
      </w:r>
    </w:p>
    <w:p w14:paraId="62F71914" w14:textId="77777777" w:rsidR="0086248B" w:rsidRDefault="00574C6A">
      <w:pPr>
        <w:numPr>
          <w:ilvl w:val="1"/>
          <w:numId w:val="5"/>
        </w:numPr>
        <w:ind w:left="284" w:hanging="284"/>
        <w:jc w:val="both"/>
        <w:rPr>
          <w:rFonts w:cs="Times New Roman"/>
        </w:rPr>
      </w:pPr>
      <w:r>
        <w:rPr>
          <w:rFonts w:cs="Times New Roman"/>
        </w:rPr>
        <w:t>W przypadku zaistnienia jednej z przesłanek wymienionych w art. 46 us</w:t>
      </w:r>
      <w:r>
        <w:rPr>
          <w:rFonts w:cs="Times New Roman"/>
        </w:rPr>
        <w:t xml:space="preserve">t. 4a i 5 </w:t>
      </w:r>
      <w:r>
        <w:rPr>
          <w:rFonts w:cs="Times New Roman"/>
          <w:i/>
        </w:rPr>
        <w:t xml:space="preserve">ustawy </w:t>
      </w:r>
      <w:proofErr w:type="spellStart"/>
      <w:r>
        <w:rPr>
          <w:rFonts w:cs="Times New Roman"/>
          <w:i/>
        </w:rPr>
        <w:t>Pzp</w:t>
      </w:r>
      <w:proofErr w:type="spellEnd"/>
      <w:r>
        <w:rPr>
          <w:rFonts w:cs="Times New Roman"/>
        </w:rPr>
        <w:t>. Zamawiający zatrzyma wadium.</w:t>
      </w:r>
    </w:p>
    <w:p w14:paraId="3C8A1298" w14:textId="77777777" w:rsidR="0086248B" w:rsidRDefault="0086248B">
      <w:pPr>
        <w:ind w:left="284"/>
        <w:jc w:val="both"/>
        <w:rPr>
          <w:rFonts w:cs="Times New Roman"/>
        </w:rPr>
      </w:pPr>
    </w:p>
    <w:bookmarkEnd w:id="1"/>
    <w:p w14:paraId="17F83480" w14:textId="77777777" w:rsidR="0086248B" w:rsidRDefault="00574C6A">
      <w:pPr>
        <w:pStyle w:val="Nagwek1"/>
        <w:rPr>
          <w:rFonts w:eastAsia="Calibri"/>
          <w:color w:val="auto"/>
          <w:szCs w:val="24"/>
          <w:lang w:eastAsia="en-US" w:bidi="pl-PL"/>
        </w:rPr>
      </w:pPr>
      <w:r>
        <w:rPr>
          <w:rFonts w:eastAsia="Calibri"/>
          <w:color w:val="auto"/>
          <w:szCs w:val="24"/>
          <w:lang w:val="pl-PL" w:eastAsia="en-US" w:bidi="pl-PL"/>
        </w:rPr>
        <w:t xml:space="preserve">- </w:t>
      </w:r>
      <w:r>
        <w:rPr>
          <w:rFonts w:eastAsia="Calibri"/>
          <w:color w:val="auto"/>
          <w:szCs w:val="24"/>
          <w:lang w:eastAsia="en-US" w:bidi="pl-PL"/>
        </w:rPr>
        <w:t>Termin związania ofertą:</w:t>
      </w:r>
    </w:p>
    <w:p w14:paraId="2802DFD4" w14:textId="77777777" w:rsidR="0086248B" w:rsidRDefault="0086248B">
      <w:pPr>
        <w:rPr>
          <w:lang w:val="x-none" w:eastAsia="en-US" w:bidi="pl-PL"/>
        </w:rPr>
      </w:pPr>
    </w:p>
    <w:p w14:paraId="11518CE1" w14:textId="77777777" w:rsidR="0086248B" w:rsidRDefault="00574C6A">
      <w:pPr>
        <w:numPr>
          <w:ilvl w:val="0"/>
          <w:numId w:val="27"/>
        </w:numPr>
        <w:suppressAutoHyphens/>
        <w:ind w:left="426" w:hanging="426"/>
        <w:rPr>
          <w:rFonts w:eastAsia="Calibri" w:cs="Times New Roman"/>
          <w:bCs w:val="0"/>
          <w:color w:val="auto"/>
          <w:sz w:val="22"/>
          <w:szCs w:val="22"/>
          <w:lang w:eastAsia="en-US"/>
        </w:rPr>
      </w:pPr>
      <w:r>
        <w:rPr>
          <w:rFonts w:eastAsia="Calibri" w:cs="Times New Roman"/>
          <w:bCs w:val="0"/>
          <w:color w:val="auto"/>
          <w:sz w:val="22"/>
          <w:szCs w:val="22"/>
          <w:lang w:eastAsia="en-US" w:bidi="pl-PL"/>
        </w:rPr>
        <w:t xml:space="preserve">Wykonawca składając ofertę pozostaje nią związany przez okres </w:t>
      </w:r>
      <w:r>
        <w:rPr>
          <w:rFonts w:eastAsia="Calibri" w:cs="Times New Roman"/>
          <w:b/>
          <w:color w:val="auto"/>
          <w:sz w:val="22"/>
          <w:szCs w:val="22"/>
          <w:lang w:eastAsia="en-US" w:bidi="pl-PL"/>
        </w:rPr>
        <w:t>30 dni</w:t>
      </w:r>
      <w:r>
        <w:rPr>
          <w:rFonts w:eastAsia="Calibri" w:cs="Times New Roman"/>
          <w:color w:val="auto"/>
          <w:sz w:val="22"/>
          <w:szCs w:val="22"/>
          <w:lang w:eastAsia="en-US" w:bidi="pl-PL"/>
        </w:rPr>
        <w:t>.</w:t>
      </w:r>
    </w:p>
    <w:p w14:paraId="00964472" w14:textId="77777777" w:rsidR="0086248B" w:rsidRDefault="00574C6A">
      <w:pPr>
        <w:numPr>
          <w:ilvl w:val="0"/>
          <w:numId w:val="27"/>
        </w:numPr>
        <w:suppressAutoHyphens/>
        <w:ind w:left="426" w:hanging="426"/>
        <w:rPr>
          <w:rFonts w:eastAsia="Calibri" w:cs="Times New Roman"/>
          <w:bCs w:val="0"/>
          <w:color w:val="auto"/>
          <w:sz w:val="22"/>
          <w:szCs w:val="22"/>
          <w:lang w:eastAsia="en-US"/>
        </w:rPr>
      </w:pPr>
      <w:r>
        <w:rPr>
          <w:rFonts w:eastAsia="Calibri" w:cs="Times New Roman"/>
          <w:bCs w:val="0"/>
          <w:color w:val="auto"/>
          <w:sz w:val="22"/>
          <w:szCs w:val="22"/>
          <w:lang w:eastAsia="en-US" w:bidi="pl-PL"/>
        </w:rPr>
        <w:t>Bieg terminu związania ofertą rozpoczyna się wraz z upływem terminu składania ofert.</w:t>
      </w:r>
    </w:p>
    <w:p w14:paraId="1FCC7F71" w14:textId="77777777" w:rsidR="0086248B" w:rsidRDefault="00574C6A">
      <w:pPr>
        <w:numPr>
          <w:ilvl w:val="0"/>
          <w:numId w:val="2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bidi="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w:t>
      </w:r>
      <w:r>
        <w:rPr>
          <w:rFonts w:eastAsia="Calibri" w:cs="Times New Roman"/>
          <w:bCs w:val="0"/>
          <w:color w:val="auto"/>
          <w:sz w:val="22"/>
          <w:szCs w:val="22"/>
          <w:lang w:eastAsia="en-US" w:bidi="pl-PL"/>
        </w:rPr>
        <w:t xml:space="preserve">terminu o oznaczony okres, nie dłuższy jednak niż </w:t>
      </w:r>
      <w:r>
        <w:rPr>
          <w:rFonts w:eastAsia="Calibri" w:cs="Times New Roman"/>
          <w:b/>
          <w:color w:val="auto"/>
          <w:sz w:val="22"/>
          <w:szCs w:val="22"/>
          <w:lang w:eastAsia="en-US" w:bidi="pl-PL"/>
        </w:rPr>
        <w:t>60 dni</w:t>
      </w:r>
      <w:r>
        <w:rPr>
          <w:rFonts w:eastAsia="Calibri" w:cs="Times New Roman"/>
          <w:color w:val="auto"/>
          <w:sz w:val="22"/>
          <w:szCs w:val="22"/>
          <w:lang w:eastAsia="en-US" w:bidi="pl-PL"/>
        </w:rPr>
        <w:t>.</w:t>
      </w:r>
    </w:p>
    <w:p w14:paraId="0341C41C" w14:textId="77777777" w:rsidR="0086248B" w:rsidRDefault="00574C6A">
      <w:pPr>
        <w:numPr>
          <w:ilvl w:val="0"/>
          <w:numId w:val="2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bidi="pl-PL"/>
        </w:rPr>
        <w:t xml:space="preserve">Przedłużenie terminu związania ofertą jest dopuszczalne tylko z jednoczesnym przedłużeniem okresu ważności wadium albo, jeżeli nie jest to możliwie, z wniesieniem nowego wadium na przedłużony okres </w:t>
      </w:r>
      <w:r>
        <w:rPr>
          <w:rFonts w:eastAsia="Calibri" w:cs="Times New Roman"/>
          <w:bCs w:val="0"/>
          <w:color w:val="auto"/>
          <w:sz w:val="22"/>
          <w:szCs w:val="22"/>
          <w:lang w:eastAsia="en-US" w:bidi="pl-PL"/>
        </w:rPr>
        <w:t xml:space="preserve">związania ofertą. Jeżeli przedłużenie terminu związania ofertą dokonywane </w:t>
      </w:r>
      <w:r>
        <w:rPr>
          <w:rFonts w:eastAsia="Calibri" w:cs="Times New Roman"/>
          <w:bCs w:val="0"/>
          <w:color w:val="auto"/>
          <w:sz w:val="22"/>
          <w:szCs w:val="22"/>
          <w:lang w:eastAsia="en-US" w:bidi="pl-PL"/>
        </w:rPr>
        <w:lastRenderedPageBreak/>
        <w:t>jest po wyborze oferty najkorzystniejszej, obowiązek wniesienia nowego wadium lub jego przedłużenia dotyczy jedynie Wykonawcy, którego oferta została wybrana jako najkorzystniejsza.</w:t>
      </w:r>
    </w:p>
    <w:p w14:paraId="0D0D0BAD" w14:textId="77777777" w:rsidR="0086248B" w:rsidRDefault="00574C6A">
      <w:pPr>
        <w:numPr>
          <w:ilvl w:val="0"/>
          <w:numId w:val="2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bidi="pl-PL"/>
        </w:rPr>
        <w:t>Wykonawca, który nie zgodzi się na przedłużenie okresu związania ofertą, zostanie wykluczony z postępowania.</w:t>
      </w:r>
    </w:p>
    <w:p w14:paraId="4885AF19" w14:textId="77777777" w:rsidR="0086248B" w:rsidRDefault="00574C6A">
      <w:pPr>
        <w:numPr>
          <w:ilvl w:val="0"/>
          <w:numId w:val="27"/>
        </w:numPr>
        <w:suppressAutoHyphens/>
        <w:ind w:left="426" w:hanging="426"/>
        <w:jc w:val="both"/>
        <w:rPr>
          <w:rFonts w:eastAsia="Calibri" w:cs="Times New Roman"/>
          <w:bCs w:val="0"/>
          <w:color w:val="auto"/>
          <w:sz w:val="22"/>
          <w:szCs w:val="22"/>
          <w:lang w:eastAsia="en-US"/>
        </w:rPr>
      </w:pPr>
      <w:bookmarkStart w:id="3" w:name="bookmark52"/>
      <w:r>
        <w:rPr>
          <w:rFonts w:eastAsia="Calibri" w:cs="Times New Roman"/>
          <w:bCs w:val="0"/>
          <w:color w:val="auto"/>
          <w:sz w:val="22"/>
          <w:szCs w:val="22"/>
          <w:lang w:eastAsia="en-US" w:bidi="pl-PL"/>
        </w:rPr>
        <w:t>Wniesienie środków ochrony prawnej po upływie terminu składania ofert zawiesza bieg terminu związania ofertą do czasu ich rozstrzygnięcia.</w:t>
      </w:r>
      <w:bookmarkEnd w:id="3"/>
    </w:p>
    <w:p w14:paraId="4B9B3098" w14:textId="77777777" w:rsidR="0086248B" w:rsidRDefault="0086248B">
      <w:pPr>
        <w:jc w:val="both"/>
        <w:rPr>
          <w:rFonts w:ascii="Calibri" w:eastAsia="Calibri" w:hAnsi="Calibri" w:cs="Times New Roman"/>
          <w:bCs w:val="0"/>
          <w:color w:val="auto"/>
          <w:sz w:val="20"/>
          <w:szCs w:val="20"/>
          <w:lang w:eastAsia="en-US" w:bidi="pl-PL"/>
        </w:rPr>
      </w:pPr>
    </w:p>
    <w:p w14:paraId="1BA41A5A" w14:textId="77777777" w:rsidR="0086248B" w:rsidRDefault="00574C6A">
      <w:pPr>
        <w:pStyle w:val="Nagwek1"/>
        <w:rPr>
          <w:rFonts w:eastAsia="Calibri"/>
          <w:lang w:eastAsia="en-US"/>
        </w:rPr>
      </w:pPr>
      <w:r>
        <w:rPr>
          <w:rFonts w:eastAsia="Calibri"/>
          <w:lang w:val="pl-PL" w:eastAsia="en-US"/>
        </w:rPr>
        <w:t xml:space="preserve">- </w:t>
      </w:r>
      <w:r>
        <w:rPr>
          <w:rFonts w:eastAsia="Calibri"/>
          <w:lang w:eastAsia="en-US"/>
        </w:rPr>
        <w:t>Opis sposobu przygotowania oferty:</w:t>
      </w:r>
    </w:p>
    <w:p w14:paraId="0193AE17" w14:textId="77777777" w:rsidR="0086248B" w:rsidRDefault="0086248B">
      <w:pPr>
        <w:rPr>
          <w:rFonts w:eastAsia="Calibri"/>
          <w:lang w:val="x-none" w:eastAsia="en-US"/>
        </w:rPr>
      </w:pPr>
    </w:p>
    <w:p w14:paraId="198A4F19" w14:textId="77777777" w:rsidR="0086248B" w:rsidRDefault="00574C6A">
      <w:pPr>
        <w:numPr>
          <w:ilvl w:val="0"/>
          <w:numId w:val="28"/>
        </w:numPr>
        <w:suppressAutoHyphens/>
        <w:ind w:left="426" w:hanging="426"/>
        <w:rPr>
          <w:rFonts w:eastAsia="Calibri" w:cs="Times New Roman"/>
          <w:bCs w:val="0"/>
          <w:color w:val="auto"/>
          <w:sz w:val="22"/>
          <w:szCs w:val="22"/>
          <w:lang w:eastAsia="en-US"/>
        </w:rPr>
      </w:pPr>
      <w:r>
        <w:rPr>
          <w:rFonts w:eastAsia="Calibri" w:cs="Times New Roman"/>
          <w:bCs w:val="0"/>
          <w:color w:val="auto"/>
          <w:sz w:val="22"/>
          <w:szCs w:val="22"/>
          <w:lang w:eastAsia="en-US"/>
        </w:rPr>
        <w:t>Każdy Wykonawca może złożyć tylko jedną ofertę.</w:t>
      </w:r>
    </w:p>
    <w:p w14:paraId="6A092209"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Ofertę składa się, pod rygorem nieważności w formie pisemnej. Zamawiający nie dopuszcza składania ofert w formie faksu lub drogą elektroniczną.</w:t>
      </w:r>
    </w:p>
    <w:p w14:paraId="7B6BA233"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Zamawiający przewiduje udzie</w:t>
      </w:r>
      <w:r>
        <w:rPr>
          <w:rFonts w:eastAsia="Calibri" w:cs="Times New Roman"/>
          <w:bCs w:val="0"/>
          <w:color w:val="auto"/>
          <w:sz w:val="22"/>
          <w:szCs w:val="22"/>
          <w:lang w:eastAsia="en-US"/>
        </w:rPr>
        <w:t xml:space="preserve">lenie zamówienia w oparciu o art. 67 ust.1 pkt. 6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 w okresie 3 lat od dnia udzielenia zamówienia podstawowego, dotychczasowemu wykonawcy robót budowlanych zamówienia polegającego na powtórzeniu podobnych robót budowlanych.</w:t>
      </w:r>
    </w:p>
    <w:p w14:paraId="6B3A6879"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Ofertę należy sporządz</w:t>
      </w:r>
      <w:r>
        <w:rPr>
          <w:rFonts w:eastAsia="Calibri" w:cs="Times New Roman"/>
          <w:bCs w:val="0"/>
          <w:color w:val="auto"/>
          <w:sz w:val="22"/>
          <w:szCs w:val="22"/>
          <w:lang w:eastAsia="en-US"/>
        </w:rPr>
        <w:t>ić w języku polskim w sposób czytelny, nieścieralny. Dokumenty sporządzone w języku obcym powinny być złożone wraz z tłumaczeniem na język polski poświadczonym przez Wykonawcę.</w:t>
      </w:r>
    </w:p>
    <w:p w14:paraId="3AC6E42A"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Do oferty należy załączyć oświadczenia i dokumenty wymienione odpowiednio w Roz</w:t>
      </w:r>
      <w:r>
        <w:rPr>
          <w:rFonts w:eastAsia="Calibri" w:cs="Times New Roman"/>
          <w:bCs w:val="0"/>
          <w:color w:val="auto"/>
          <w:sz w:val="22"/>
          <w:szCs w:val="22"/>
          <w:lang w:eastAsia="en-US"/>
        </w:rPr>
        <w:t>dziale 8 Część I SIWZ.</w:t>
      </w:r>
    </w:p>
    <w:p w14:paraId="7B2C02FC"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
          <w:bCs w:val="0"/>
          <w:color w:val="auto"/>
          <w:sz w:val="22"/>
          <w:szCs w:val="22"/>
          <w:lang w:eastAsia="en-US"/>
        </w:rPr>
        <w:t>Podpisy</w:t>
      </w:r>
      <w:r>
        <w:rPr>
          <w:rFonts w:eastAsia="Calibri" w:cs="Times New Roman"/>
          <w:bCs w:val="0"/>
          <w:color w:val="auto"/>
          <w:sz w:val="22"/>
          <w:szCs w:val="22"/>
          <w:lang w:eastAsia="en-US"/>
        </w:rPr>
        <w:t xml:space="preserve">: Oferta i oświadczenia muszą być podpisane przez osobę/osoby upoważnione do reprezentowania Wykonawcy/Wykonawców w obrocie prawnym zgodnie z danymi ujawnionymi </w:t>
      </w:r>
      <w:r>
        <w:rPr>
          <w:rFonts w:eastAsia="Calibri" w:cs="Times New Roman"/>
          <w:bCs w:val="0"/>
          <w:color w:val="auto"/>
          <w:sz w:val="22"/>
          <w:szCs w:val="22"/>
          <w:lang w:eastAsia="en-US"/>
        </w:rPr>
        <w:br/>
        <w:t>w dokumentach rejestrowych firmy lub osobę(y), która m.in. otrzy</w:t>
      </w:r>
      <w:r>
        <w:rPr>
          <w:rFonts w:eastAsia="Calibri" w:cs="Times New Roman"/>
          <w:bCs w:val="0"/>
          <w:color w:val="auto"/>
          <w:sz w:val="22"/>
          <w:szCs w:val="22"/>
          <w:lang w:eastAsia="en-US"/>
        </w:rPr>
        <w:t>mała(y) stosowne pełnomocnictwo(a) do podpisania oferty od osób o których mowa wyżej. Podpis winien być czytelny lub opatrzony imienną pieczęcią Wykonawcy lub Pełnomocnika.</w:t>
      </w:r>
    </w:p>
    <w:p w14:paraId="627B74AE"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 przypadku Wykonawców wspólnie ubiegających się o udzielenie zamówienia oraz w prz</w:t>
      </w:r>
      <w:r>
        <w:rPr>
          <w:rFonts w:eastAsia="Calibri" w:cs="Times New Roman"/>
          <w:bCs w:val="0"/>
          <w:color w:val="auto"/>
          <w:sz w:val="22"/>
          <w:szCs w:val="22"/>
          <w:lang w:eastAsia="en-US"/>
        </w:rPr>
        <w:t>ypadku innych podmiotów, na zasobach których wykonawca polega, kopie dokumentów dotyczących odpowiednio Wykonawcy lub tych podmiotów muszą być poświadczane za zgodność z oryginałem odpowiednio przez Wykonawcę lub te podmioty.</w:t>
      </w:r>
    </w:p>
    <w:p w14:paraId="35383039"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Każda poprawka w treści oferty, a w szczególności każde przerobienie, przekreślenie, uzupełnienie, nadpisanie, </w:t>
      </w:r>
      <w:proofErr w:type="spellStart"/>
      <w:r>
        <w:rPr>
          <w:rFonts w:eastAsia="Calibri" w:cs="Times New Roman"/>
          <w:bCs w:val="0"/>
          <w:color w:val="auto"/>
          <w:sz w:val="22"/>
          <w:szCs w:val="22"/>
          <w:lang w:eastAsia="en-US"/>
        </w:rPr>
        <w:t>etc</w:t>
      </w:r>
      <w:proofErr w:type="spellEnd"/>
      <w:r>
        <w:rPr>
          <w:rFonts w:eastAsia="Calibri" w:cs="Times New Roman"/>
          <w:bCs w:val="0"/>
          <w:color w:val="auto"/>
          <w:sz w:val="22"/>
          <w:szCs w:val="22"/>
          <w:lang w:eastAsia="en-US"/>
        </w:rPr>
        <w:t>, musi być parafowana własnoręcznie przez osobę(-y) podpisującą(-e) ofertę.</w:t>
      </w:r>
    </w:p>
    <w:p w14:paraId="479EBB98"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Kopie dokumentów składa się w formie kserokopii poświadczonej za z</w:t>
      </w:r>
      <w:r>
        <w:rPr>
          <w:rFonts w:eastAsia="Calibri" w:cs="Times New Roman"/>
          <w:bCs w:val="0"/>
          <w:color w:val="auto"/>
          <w:sz w:val="22"/>
          <w:szCs w:val="22"/>
          <w:lang w:eastAsia="en-US"/>
        </w:rPr>
        <w:t>godność z oryginałem przez Wykonawcę lub Pełnomocnika zgodnie z ust. 5 i ust. 6.</w:t>
      </w:r>
    </w:p>
    <w:p w14:paraId="2F8F9B99"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Wykonawca ponosi wszystkie koszty związane z przygotowaniem oferty.</w:t>
      </w:r>
    </w:p>
    <w:p w14:paraId="33510D35"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Ofertę należy złożyć w nieprzekraczalnym terminie </w:t>
      </w:r>
      <w:r>
        <w:rPr>
          <w:rFonts w:eastAsia="Calibri" w:cs="Times New Roman"/>
          <w:b/>
          <w:bCs w:val="0"/>
          <w:color w:val="auto"/>
          <w:sz w:val="22"/>
          <w:szCs w:val="22"/>
          <w:lang w:eastAsia="en-US"/>
        </w:rPr>
        <w:t>do dnia   3 sierpnia 2020 r. do godz. 10.30</w:t>
      </w:r>
    </w:p>
    <w:p w14:paraId="47746ED0"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Wykonawca zam</w:t>
      </w:r>
      <w:r>
        <w:rPr>
          <w:rFonts w:eastAsia="Calibri" w:cs="Times New Roman"/>
          <w:bCs w:val="0"/>
          <w:color w:val="auto"/>
          <w:sz w:val="22"/>
          <w:szCs w:val="22"/>
          <w:lang w:eastAsia="en-US"/>
        </w:rPr>
        <w:t>ieszcza ofertę w zamkniętej kopercie (paczce), zapieczętowanej w sposób gwarantujący zachowanie w poufności jej treści, skierowanej na adres Zamawiającego oraz oznaczonej nazwą i adresem Wykonawcy (adres do korespondencji wraz z tel./fax. kontaktowym) i op</w:t>
      </w:r>
      <w:r>
        <w:rPr>
          <w:rFonts w:eastAsia="Calibri" w:cs="Times New Roman"/>
          <w:bCs w:val="0"/>
          <w:color w:val="auto"/>
          <w:sz w:val="22"/>
          <w:szCs w:val="22"/>
          <w:lang w:eastAsia="en-US"/>
        </w:rPr>
        <w:t>isanej w następujący sposób:</w:t>
      </w:r>
    </w:p>
    <w:p w14:paraId="58CC031E" w14:textId="77777777" w:rsidR="0086248B" w:rsidRDefault="0086248B">
      <w:pPr>
        <w:ind w:left="426"/>
        <w:jc w:val="both"/>
        <w:rPr>
          <w:rFonts w:eastAsia="Calibri" w:cs="Times New Roman"/>
          <w:bCs w:val="0"/>
          <w:color w:val="auto"/>
          <w:sz w:val="22"/>
          <w:szCs w:val="2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6248B" w14:paraId="4A38A9B2" w14:textId="77777777">
        <w:trPr>
          <w:trHeight w:val="2106"/>
        </w:trPr>
        <w:tc>
          <w:tcPr>
            <w:tcW w:w="8753" w:type="dxa"/>
          </w:tcPr>
          <w:p w14:paraId="25A082C5" w14:textId="77777777" w:rsidR="0086248B" w:rsidRDefault="0086248B">
            <w:pPr>
              <w:rPr>
                <w:rFonts w:eastAsia="Calibri" w:cs="Times New Roman"/>
                <w:bCs w:val="0"/>
                <w:color w:val="auto"/>
                <w:sz w:val="22"/>
                <w:szCs w:val="22"/>
                <w:lang w:eastAsia="en-US"/>
              </w:rPr>
            </w:pPr>
          </w:p>
          <w:p w14:paraId="19C5967C" w14:textId="77777777" w:rsidR="0086248B" w:rsidRDefault="00574C6A">
            <w:pPr>
              <w:rPr>
                <w:rFonts w:eastAsia="Calibri" w:cs="Times New Roman"/>
                <w:bCs w:val="0"/>
                <w:color w:val="auto"/>
                <w:sz w:val="22"/>
                <w:szCs w:val="22"/>
                <w:lang w:eastAsia="en-US"/>
              </w:rPr>
            </w:pPr>
            <w:r>
              <w:rPr>
                <w:rFonts w:eastAsia="Calibri" w:cs="Times New Roman"/>
                <w:bCs w:val="0"/>
                <w:color w:val="auto"/>
                <w:sz w:val="22"/>
                <w:szCs w:val="22"/>
                <w:lang w:eastAsia="en-US"/>
              </w:rPr>
              <w:t>Nazwa i adres Wykonawcy</w:t>
            </w:r>
          </w:p>
          <w:p w14:paraId="4C2AE17F" w14:textId="77777777" w:rsidR="0086248B" w:rsidRDefault="00574C6A">
            <w:pPr>
              <w:rPr>
                <w:rFonts w:eastAsia="Calibri" w:cs="Times New Roman"/>
                <w:bCs w:val="0"/>
                <w:color w:val="auto"/>
                <w:sz w:val="22"/>
                <w:szCs w:val="22"/>
                <w:lang w:eastAsia="en-US"/>
              </w:rPr>
            </w:pPr>
            <w:r>
              <w:rPr>
                <w:rFonts w:eastAsia="Calibri" w:cs="Times New Roman"/>
                <w:bCs w:val="0"/>
                <w:color w:val="auto"/>
                <w:sz w:val="22"/>
                <w:szCs w:val="22"/>
                <w:lang w:eastAsia="en-US"/>
              </w:rPr>
              <w:t>Tel. Kontaktowy</w:t>
            </w:r>
          </w:p>
          <w:p w14:paraId="2419A5CC" w14:textId="77777777" w:rsidR="0086248B" w:rsidRDefault="00574C6A">
            <w:pPr>
              <w:jc w:val="center"/>
              <w:rPr>
                <w:rFonts w:eastAsia="Calibri" w:cs="Times New Roman"/>
                <w:bCs w:val="0"/>
                <w:color w:val="auto"/>
                <w:sz w:val="22"/>
                <w:szCs w:val="22"/>
                <w:lang w:eastAsia="en-US"/>
              </w:rPr>
            </w:pPr>
            <w:r>
              <w:rPr>
                <w:rFonts w:eastAsia="Calibri" w:cs="Times New Roman"/>
                <w:bCs w:val="0"/>
                <w:color w:val="auto"/>
                <w:sz w:val="22"/>
                <w:szCs w:val="22"/>
                <w:lang w:eastAsia="en-US"/>
              </w:rPr>
              <w:t xml:space="preserve">Miejski Zakład Wodociągów i Kanalizacji w Sulejówku </w:t>
            </w:r>
          </w:p>
          <w:p w14:paraId="06FA42BA" w14:textId="77777777" w:rsidR="0086248B" w:rsidRDefault="00574C6A">
            <w:pPr>
              <w:jc w:val="center"/>
              <w:rPr>
                <w:rFonts w:eastAsia="Calibri" w:cs="Times New Roman"/>
                <w:bCs w:val="0"/>
                <w:color w:val="auto"/>
                <w:sz w:val="22"/>
                <w:szCs w:val="22"/>
                <w:lang w:eastAsia="en-US"/>
              </w:rPr>
            </w:pPr>
            <w:r>
              <w:rPr>
                <w:rFonts w:eastAsia="Calibri" w:cs="Times New Roman"/>
                <w:bCs w:val="0"/>
                <w:color w:val="auto"/>
                <w:sz w:val="22"/>
                <w:szCs w:val="22"/>
                <w:lang w:eastAsia="en-US"/>
              </w:rPr>
              <w:t>ul. Piastowska 2,05-070 Sulejówek</w:t>
            </w:r>
          </w:p>
          <w:p w14:paraId="49DE9537" w14:textId="77777777" w:rsidR="0086248B" w:rsidRDefault="00574C6A">
            <w:pPr>
              <w:jc w:val="center"/>
              <w:rPr>
                <w:rFonts w:eastAsia="Calibri" w:cs="Times New Roman"/>
                <w:bCs w:val="0"/>
                <w:color w:val="auto"/>
                <w:sz w:val="22"/>
                <w:szCs w:val="22"/>
                <w:lang w:eastAsia="en-US"/>
              </w:rPr>
            </w:pPr>
            <w:r>
              <w:rPr>
                <w:rFonts w:eastAsia="Calibri" w:cs="Times New Roman"/>
                <w:bCs w:val="0"/>
                <w:color w:val="auto"/>
                <w:sz w:val="22"/>
                <w:szCs w:val="22"/>
                <w:lang w:eastAsia="en-US"/>
              </w:rPr>
              <w:t>Sekretariat</w:t>
            </w:r>
          </w:p>
          <w:p w14:paraId="7B0F28EE" w14:textId="77777777" w:rsidR="0086248B" w:rsidRDefault="0086248B">
            <w:pPr>
              <w:jc w:val="center"/>
              <w:rPr>
                <w:rFonts w:eastAsia="Calibri" w:cs="Times New Roman"/>
                <w:bCs w:val="0"/>
                <w:color w:val="auto"/>
                <w:sz w:val="22"/>
                <w:szCs w:val="22"/>
                <w:lang w:eastAsia="en-US"/>
              </w:rPr>
            </w:pPr>
          </w:p>
          <w:p w14:paraId="0FA23D62" w14:textId="77777777" w:rsidR="0086248B" w:rsidRDefault="00574C6A">
            <w:pPr>
              <w:jc w:val="both"/>
              <w:rPr>
                <w:rFonts w:eastAsia="Calibri" w:cs="Times New Roman"/>
                <w:bCs w:val="0"/>
                <w:i/>
                <w:color w:val="auto"/>
                <w:sz w:val="22"/>
                <w:szCs w:val="22"/>
                <w:lang w:eastAsia="en-US"/>
              </w:rPr>
            </w:pPr>
            <w:r>
              <w:rPr>
                <w:rFonts w:eastAsia="Calibri" w:cs="Times New Roman"/>
                <w:bCs w:val="0"/>
                <w:color w:val="auto"/>
                <w:sz w:val="22"/>
                <w:szCs w:val="22"/>
                <w:lang w:eastAsia="en-US"/>
              </w:rPr>
              <w:t xml:space="preserve">OFERTA na „Budowa budynku biurowego z częścią socjalną wraz z obiektami budowlanymi, </w:t>
            </w:r>
            <w:r>
              <w:rPr>
                <w:rFonts w:eastAsia="Calibri" w:cs="Times New Roman"/>
                <w:bCs w:val="0"/>
                <w:color w:val="auto"/>
                <w:sz w:val="22"/>
                <w:szCs w:val="22"/>
                <w:lang w:eastAsia="en-US"/>
              </w:rPr>
              <w:t>drogami manewrowymi i parkingiem oraz zagospodarowaniem terenu i infrastrukturą techniczną</w:t>
            </w:r>
            <w:r>
              <w:rPr>
                <w:rFonts w:eastAsia="Calibri" w:cs="Times New Roman"/>
                <w:bCs w:val="0"/>
                <w:i/>
                <w:color w:val="auto"/>
                <w:sz w:val="22"/>
                <w:szCs w:val="22"/>
                <w:lang w:eastAsia="en-US"/>
              </w:rPr>
              <w:t>”</w:t>
            </w:r>
          </w:p>
          <w:p w14:paraId="5E198316" w14:textId="77777777" w:rsidR="0086248B" w:rsidRDefault="00574C6A">
            <w:pPr>
              <w:jc w:val="both"/>
              <w:rPr>
                <w:rFonts w:eastAsia="Calibri" w:cs="Times New Roman"/>
                <w:b/>
                <w:bCs w:val="0"/>
                <w:color w:val="17365D"/>
                <w:sz w:val="22"/>
                <w:szCs w:val="22"/>
                <w:lang w:eastAsia="en-US"/>
              </w:rPr>
            </w:pPr>
            <w:r>
              <w:rPr>
                <w:rFonts w:eastAsia="Calibri" w:cs="Times New Roman"/>
                <w:b/>
                <w:bCs w:val="0"/>
                <w:color w:val="auto"/>
                <w:sz w:val="22"/>
                <w:szCs w:val="22"/>
                <w:lang w:eastAsia="en-US"/>
              </w:rPr>
              <w:t>Nie otwierać przed 3 sierpnia 2020 r. i godz. 11.00</w:t>
            </w:r>
          </w:p>
          <w:p w14:paraId="13C6BC76" w14:textId="77777777" w:rsidR="0086248B" w:rsidRDefault="0086248B">
            <w:pPr>
              <w:jc w:val="both"/>
              <w:rPr>
                <w:rFonts w:eastAsia="Calibri" w:cs="Times New Roman"/>
                <w:bCs w:val="0"/>
                <w:color w:val="auto"/>
                <w:sz w:val="22"/>
                <w:szCs w:val="22"/>
                <w:lang w:eastAsia="en-US"/>
              </w:rPr>
            </w:pPr>
          </w:p>
        </w:tc>
      </w:tr>
    </w:tbl>
    <w:p w14:paraId="7AD2FFA8" w14:textId="77777777" w:rsidR="0086248B" w:rsidRDefault="0086248B">
      <w:pPr>
        <w:ind w:left="720"/>
        <w:jc w:val="both"/>
        <w:rPr>
          <w:rFonts w:eastAsia="Calibri" w:cs="Times New Roman"/>
          <w:bCs w:val="0"/>
          <w:color w:val="auto"/>
          <w:sz w:val="22"/>
          <w:szCs w:val="22"/>
          <w:lang w:eastAsia="en-US"/>
        </w:rPr>
      </w:pPr>
    </w:p>
    <w:p w14:paraId="0BA6C2C0"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Tajemnica przedsiębiorstwa:</w:t>
      </w:r>
    </w:p>
    <w:p w14:paraId="1789F6D3" w14:textId="77777777" w:rsidR="0086248B" w:rsidRDefault="00574C6A">
      <w:pPr>
        <w:numPr>
          <w:ilvl w:val="0"/>
          <w:numId w:val="3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jeżeli według Wykonawcy oferta będzie zawierała informacje objęte tajemnicą jego przedsiębiorstwa w rozumieniu przepisów ustawy z dnia 16 kwietnia 1993 r. o </w:t>
      </w:r>
      <w:r>
        <w:rPr>
          <w:rFonts w:eastAsia="Calibri" w:cs="Times New Roman"/>
          <w:bCs w:val="0"/>
          <w:color w:val="auto"/>
          <w:sz w:val="22"/>
          <w:szCs w:val="22"/>
          <w:lang w:eastAsia="en-US"/>
        </w:rPr>
        <w:lastRenderedPageBreak/>
        <w:t>zwalczaniu nieuczciwej konkurencji (Dz. U. z 2019 r. poz. 1010), muszą być oznaczone klauzulą NIE U</w:t>
      </w:r>
      <w:r>
        <w:rPr>
          <w:rFonts w:eastAsia="Calibri" w:cs="Times New Roman"/>
          <w:bCs w:val="0"/>
          <w:color w:val="auto"/>
          <w:sz w:val="22"/>
          <w:szCs w:val="22"/>
          <w:lang w:eastAsia="en-US"/>
        </w:rPr>
        <w:t>DOSTĘPNIAĆ - TAJEMNICA PRZEDSIĘBIORSTWA. Zaleca się umieścić takie dokumenty na końcu oferty (ostatnie strony w ofercie lub osobno),</w:t>
      </w:r>
    </w:p>
    <w:p w14:paraId="22CEC389" w14:textId="77777777" w:rsidR="0086248B" w:rsidRDefault="00574C6A">
      <w:pPr>
        <w:numPr>
          <w:ilvl w:val="0"/>
          <w:numId w:val="3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zastrzeżenie informacji, danych, dokumentów lub oświadczeń niestanowiących tajemnicy przedsiębiorstwa w rozumieniu przepisó</w:t>
      </w:r>
      <w:r>
        <w:rPr>
          <w:rFonts w:eastAsia="Calibri" w:cs="Times New Roman"/>
          <w:bCs w:val="0"/>
          <w:color w:val="auto"/>
          <w:sz w:val="22"/>
          <w:szCs w:val="22"/>
          <w:lang w:eastAsia="en-US"/>
        </w:rPr>
        <w:t>w o nieuczciwej konkurencji spowoduje ich odtajnienie,</w:t>
      </w:r>
    </w:p>
    <w:p w14:paraId="71303229" w14:textId="77777777" w:rsidR="0086248B" w:rsidRDefault="00574C6A">
      <w:pPr>
        <w:numPr>
          <w:ilvl w:val="0"/>
          <w:numId w:val="3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Wykonawca nie może zastrzec informacji, o których mowa w art. 86 ust. 4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61015577"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Zaleca się, aby:</w:t>
      </w:r>
    </w:p>
    <w:p w14:paraId="0B3898C4" w14:textId="77777777" w:rsidR="0086248B" w:rsidRDefault="00574C6A">
      <w:pPr>
        <w:numPr>
          <w:ilvl w:val="0"/>
          <w:numId w:val="32"/>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oferta została opracowana zgodnie ze wzorem załączonym do SIWZ (wzór stanowi Załącznik Nr 1a do SIWZ</w:t>
      </w:r>
      <w:r>
        <w:rPr>
          <w:rFonts w:eastAsia="Calibri" w:cs="Times New Roman"/>
          <w:bCs w:val="0"/>
          <w:color w:val="auto"/>
          <w:sz w:val="22"/>
          <w:szCs w:val="22"/>
          <w:lang w:eastAsia="en-US"/>
        </w:rPr>
        <w:t>),</w:t>
      </w:r>
    </w:p>
    <w:p w14:paraId="15494536" w14:textId="77777777" w:rsidR="0086248B" w:rsidRDefault="00574C6A">
      <w:pPr>
        <w:numPr>
          <w:ilvl w:val="0"/>
          <w:numId w:val="32"/>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każda zapisana strona oferty (wraz z załącznikami do oferty) była parafowana i oznaczona kolejnymi numerami, kartki oferty były spięte (z zastrzeżeniem, że część stanowiąca tajemnicę przedsiębiorstwa może stanowić odrębną część oferty).</w:t>
      </w:r>
    </w:p>
    <w:p w14:paraId="36F0F053"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Zmiana / wycofan</w:t>
      </w:r>
      <w:r>
        <w:rPr>
          <w:rFonts w:eastAsia="Calibri" w:cs="Times New Roman"/>
          <w:bCs w:val="0"/>
          <w:color w:val="auto"/>
          <w:sz w:val="22"/>
          <w:szCs w:val="22"/>
          <w:lang w:eastAsia="en-US"/>
        </w:rPr>
        <w:t>ie oferty:</w:t>
      </w:r>
    </w:p>
    <w:p w14:paraId="54407379" w14:textId="77777777" w:rsidR="0086248B" w:rsidRDefault="00574C6A">
      <w:pPr>
        <w:numPr>
          <w:ilvl w:val="0"/>
          <w:numId w:val="33"/>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zgodnie z art. 84 ust. 1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 Wykonawca może przed upływem terminu składania ofert zmienić lub wycofać ofertę,</w:t>
      </w:r>
    </w:p>
    <w:p w14:paraId="479AC232" w14:textId="77777777" w:rsidR="0086248B" w:rsidRDefault="00574C6A">
      <w:pPr>
        <w:numPr>
          <w:ilvl w:val="0"/>
          <w:numId w:val="33"/>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o wprowadzeniu zmian lub wycofaniu oferty należy pisemnie powiadomić Zamawiającego, przed upływem terminu składania ofert,</w:t>
      </w:r>
    </w:p>
    <w:p w14:paraId="1718DED2" w14:textId="77777777" w:rsidR="0086248B" w:rsidRDefault="00574C6A">
      <w:pPr>
        <w:numPr>
          <w:ilvl w:val="0"/>
          <w:numId w:val="33"/>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pism</w:t>
      </w:r>
      <w:r>
        <w:rPr>
          <w:rFonts w:eastAsia="Calibri" w:cs="Times New Roman"/>
          <w:bCs w:val="0"/>
          <w:color w:val="auto"/>
          <w:sz w:val="22"/>
          <w:szCs w:val="22"/>
          <w:lang w:eastAsia="en-US"/>
        </w:rPr>
        <w:t>o należy złożyć na zasadach jak ofertę (patrz: ust. 11) oznaczając odpowiednio „ZMIANA OFERTY” / „WYCOFANIE OFERTY”,</w:t>
      </w:r>
    </w:p>
    <w:p w14:paraId="3028CBEC" w14:textId="77777777" w:rsidR="0086248B" w:rsidRDefault="00574C6A">
      <w:pPr>
        <w:numPr>
          <w:ilvl w:val="0"/>
          <w:numId w:val="33"/>
        </w:numPr>
        <w:suppressAutoHyphens/>
        <w:ind w:left="1276" w:hanging="490"/>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do pisma o zmianie lub wycofaniu oferty musi być załączony dokument, z którego wynika prawo osoby podpisującej informację do </w:t>
      </w:r>
      <w:r>
        <w:rPr>
          <w:rFonts w:eastAsia="Calibri" w:cs="Times New Roman"/>
          <w:bCs w:val="0"/>
          <w:color w:val="auto"/>
          <w:sz w:val="22"/>
          <w:szCs w:val="22"/>
          <w:lang w:eastAsia="en-US"/>
        </w:rPr>
        <w:t>reprezentowania Wykonawcy.</w:t>
      </w:r>
    </w:p>
    <w:p w14:paraId="2823E7F7"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Oferta złożona po terminie, bez otwierania zostanie odesłana Wykonawcy.</w:t>
      </w:r>
    </w:p>
    <w:p w14:paraId="0486B04C"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Zamawiający odrzuci ofertę w przypadkach określonych w art. 89 ust 1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 w szczególności jeżeli:</w:t>
      </w:r>
    </w:p>
    <w:p w14:paraId="3E26049D" w14:textId="77777777" w:rsidR="0086248B" w:rsidRDefault="00574C6A">
      <w:pPr>
        <w:numPr>
          <w:ilvl w:val="0"/>
          <w:numId w:val="30"/>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jej treść nie odpowiada treści SIWZ,</w:t>
      </w:r>
    </w:p>
    <w:p w14:paraId="538BCCEE" w14:textId="77777777" w:rsidR="0086248B" w:rsidRDefault="00574C6A">
      <w:pPr>
        <w:numPr>
          <w:ilvl w:val="0"/>
          <w:numId w:val="30"/>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nie zostało wniesione </w:t>
      </w:r>
      <w:r>
        <w:rPr>
          <w:rFonts w:eastAsia="Calibri" w:cs="Times New Roman"/>
          <w:bCs w:val="0"/>
          <w:color w:val="auto"/>
          <w:sz w:val="22"/>
          <w:szCs w:val="22"/>
          <w:lang w:eastAsia="en-US"/>
        </w:rPr>
        <w:t xml:space="preserve">wadium, </w:t>
      </w:r>
    </w:p>
    <w:p w14:paraId="3541B4C2" w14:textId="77777777" w:rsidR="0086248B" w:rsidRDefault="00574C6A">
      <w:pPr>
        <w:numPr>
          <w:ilvl w:val="0"/>
          <w:numId w:val="30"/>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jest nieważna na podstawie odrębnych przepisów.</w:t>
      </w:r>
    </w:p>
    <w:p w14:paraId="34C03857" w14:textId="77777777" w:rsidR="0086248B" w:rsidRDefault="00574C6A">
      <w:pPr>
        <w:numPr>
          <w:ilvl w:val="0"/>
          <w:numId w:val="28"/>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Zamawiający zastrzega sobie prawo do unieważnienia niniejszego postępowania jeżeli:</w:t>
      </w:r>
    </w:p>
    <w:p w14:paraId="4D3E2E7B" w14:textId="77777777" w:rsidR="0086248B" w:rsidRDefault="00574C6A">
      <w:pPr>
        <w:numPr>
          <w:ilvl w:val="0"/>
          <w:numId w:val="29"/>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nie złożono żadnej oferty niepodlegającej odrzuceniu,</w:t>
      </w:r>
    </w:p>
    <w:p w14:paraId="658A0C75" w14:textId="77777777" w:rsidR="0086248B" w:rsidRDefault="00574C6A">
      <w:pPr>
        <w:numPr>
          <w:ilvl w:val="0"/>
          <w:numId w:val="29"/>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cena najkorzystniejszej oferty przewyższa kwotę, którą Zamawi</w:t>
      </w:r>
      <w:r>
        <w:rPr>
          <w:rFonts w:eastAsia="Calibri" w:cs="Times New Roman"/>
          <w:bCs w:val="0"/>
          <w:color w:val="auto"/>
          <w:sz w:val="22"/>
          <w:szCs w:val="22"/>
          <w:lang w:eastAsia="en-US"/>
        </w:rPr>
        <w:t>ający zamierzał przeznaczyć na realizację zamówienia, chyba że Zamawiający może zwiększyć tę kwotę do ceny najkorzystniejszej oferty,</w:t>
      </w:r>
    </w:p>
    <w:p w14:paraId="7C0CD44B" w14:textId="77777777" w:rsidR="0086248B" w:rsidRDefault="00574C6A">
      <w:pPr>
        <w:numPr>
          <w:ilvl w:val="0"/>
          <w:numId w:val="29"/>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wystąpiła istotna zmiana okoliczności powodująca, że prowadzenie postępowania lub wykonanie zamówienia nie leży w interesi</w:t>
      </w:r>
      <w:r>
        <w:rPr>
          <w:rFonts w:eastAsia="Calibri" w:cs="Times New Roman"/>
          <w:bCs w:val="0"/>
          <w:color w:val="auto"/>
          <w:sz w:val="22"/>
          <w:szCs w:val="22"/>
          <w:lang w:eastAsia="en-US"/>
        </w:rPr>
        <w:t>e Zamawiającego,</w:t>
      </w:r>
    </w:p>
    <w:p w14:paraId="133941C0" w14:textId="77777777" w:rsidR="0086248B" w:rsidRDefault="00574C6A">
      <w:pPr>
        <w:numPr>
          <w:ilvl w:val="0"/>
          <w:numId w:val="29"/>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postępowanie obarczone jest niemożliwą do usunięcia wadą uniemożliwiającą zawarcie niepodlegającej unieważnieniu umowy w sprawie zamówienia publicznego,</w:t>
      </w:r>
    </w:p>
    <w:p w14:paraId="169C2A02" w14:textId="77777777" w:rsidR="0086248B" w:rsidRDefault="00574C6A">
      <w:pPr>
        <w:numPr>
          <w:ilvl w:val="0"/>
          <w:numId w:val="29"/>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środki, które Zamawiający zamierza przeznaczyć na sfinansowanie całości lub części zam</w:t>
      </w:r>
      <w:r>
        <w:rPr>
          <w:rFonts w:eastAsia="Calibri" w:cs="Times New Roman"/>
          <w:bCs w:val="0"/>
          <w:color w:val="auto"/>
          <w:sz w:val="22"/>
          <w:szCs w:val="22"/>
          <w:lang w:eastAsia="en-US"/>
        </w:rPr>
        <w:t xml:space="preserve">ówienia, nie zostały mu przyznane. </w:t>
      </w:r>
    </w:p>
    <w:p w14:paraId="00045E9B" w14:textId="77777777" w:rsidR="0086248B" w:rsidRDefault="0086248B">
      <w:pPr>
        <w:rPr>
          <w:rFonts w:ascii="Calibri" w:eastAsia="Calibri" w:hAnsi="Calibri" w:cs="Times New Roman"/>
          <w:bCs w:val="0"/>
          <w:color w:val="auto"/>
          <w:sz w:val="20"/>
          <w:szCs w:val="20"/>
          <w:lang w:eastAsia="en-US"/>
        </w:rPr>
      </w:pPr>
    </w:p>
    <w:p w14:paraId="42AE058C" w14:textId="77777777" w:rsidR="0086248B" w:rsidRDefault="00574C6A">
      <w:pPr>
        <w:pStyle w:val="Nagwek1"/>
        <w:rPr>
          <w:rFonts w:eastAsia="Calibri"/>
          <w:lang w:eastAsia="en-US"/>
        </w:rPr>
      </w:pPr>
      <w:bookmarkStart w:id="4" w:name="bookmark61"/>
      <w:bookmarkStart w:id="5" w:name="bookmark62"/>
      <w:r>
        <w:rPr>
          <w:rFonts w:ascii="Calibri" w:eastAsia="Calibri" w:hAnsi="Calibri"/>
          <w:sz w:val="20"/>
          <w:szCs w:val="20"/>
          <w:lang w:val="pl-PL" w:eastAsia="en-US"/>
        </w:rPr>
        <w:t xml:space="preserve">- </w:t>
      </w:r>
      <w:r>
        <w:rPr>
          <w:rFonts w:ascii="Calibri" w:eastAsia="Calibri" w:hAnsi="Calibri"/>
          <w:sz w:val="20"/>
          <w:szCs w:val="20"/>
          <w:lang w:eastAsia="en-US"/>
        </w:rPr>
        <w:t xml:space="preserve"> </w:t>
      </w:r>
      <w:r>
        <w:rPr>
          <w:rFonts w:eastAsia="Calibri"/>
          <w:lang w:eastAsia="en-US"/>
        </w:rPr>
        <w:t>Miejsce oraz termin składania i otwarcia ofert:</w:t>
      </w:r>
      <w:bookmarkEnd w:id="4"/>
      <w:bookmarkEnd w:id="5"/>
    </w:p>
    <w:p w14:paraId="2917B044" w14:textId="77777777" w:rsidR="0086248B" w:rsidRDefault="0086248B">
      <w:pPr>
        <w:rPr>
          <w:rFonts w:eastAsia="Calibri"/>
          <w:lang w:val="x-none" w:eastAsia="en-US"/>
        </w:rPr>
      </w:pPr>
    </w:p>
    <w:p w14:paraId="0CD1F154"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Ofertę należy złożyć Zamawiającemu w siedzibie biura Zamawiającego: Miejski Zakład Wodociągów i Kanalizacji w Sulejówku ul. Piastowska 2, 05-070 Sulejówek - pokój Sekretariat, w terminie </w:t>
      </w:r>
      <w:r>
        <w:rPr>
          <w:rFonts w:eastAsia="Calibri" w:cs="Times New Roman"/>
          <w:b/>
          <w:bCs w:val="0"/>
          <w:color w:val="auto"/>
          <w:sz w:val="22"/>
          <w:szCs w:val="22"/>
          <w:lang w:eastAsia="en-US"/>
        </w:rPr>
        <w:t>do dnia 3 sierpnia 2020 roku do godz. 10:30</w:t>
      </w:r>
      <w:r>
        <w:rPr>
          <w:rFonts w:eastAsia="Calibri" w:cs="Times New Roman"/>
          <w:bCs w:val="0"/>
          <w:color w:val="auto"/>
          <w:sz w:val="22"/>
          <w:szCs w:val="22"/>
          <w:lang w:eastAsia="en-US"/>
        </w:rPr>
        <w:t>. Oferty można składać w d</w:t>
      </w:r>
      <w:r>
        <w:rPr>
          <w:rFonts w:eastAsia="Calibri" w:cs="Times New Roman"/>
          <w:bCs w:val="0"/>
          <w:color w:val="auto"/>
          <w:sz w:val="22"/>
          <w:szCs w:val="22"/>
          <w:lang w:eastAsia="en-US"/>
        </w:rPr>
        <w:t>niach od poniedziałku do piątku w godzinach od 8.00 do 16.00.</w:t>
      </w:r>
    </w:p>
    <w:p w14:paraId="6D23E813"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Złożona oferta zostanie zarejestrowana (dzień, godzina) oraz otrzyma kolejny numer.</w:t>
      </w:r>
    </w:p>
    <w:p w14:paraId="158B0276"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Otwarcie ofert nastąpi w siedzibie Zamawiającego </w:t>
      </w:r>
      <w:r>
        <w:rPr>
          <w:rFonts w:eastAsia="Calibri" w:cs="Times New Roman"/>
          <w:b/>
          <w:bCs w:val="0"/>
          <w:color w:val="auto"/>
          <w:sz w:val="22"/>
          <w:szCs w:val="22"/>
          <w:lang w:eastAsia="en-US"/>
        </w:rPr>
        <w:t>dnia 3 sierpnia 2020 roku o godz. 11:00</w:t>
      </w:r>
      <w:r>
        <w:rPr>
          <w:rFonts w:eastAsia="Calibri" w:cs="Times New Roman"/>
          <w:bCs w:val="0"/>
          <w:color w:val="auto"/>
          <w:sz w:val="22"/>
          <w:szCs w:val="22"/>
          <w:lang w:eastAsia="en-US"/>
        </w:rPr>
        <w:t>.</w:t>
      </w:r>
    </w:p>
    <w:p w14:paraId="10EA2F87"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Wykonawcy mogą </w:t>
      </w:r>
      <w:r>
        <w:rPr>
          <w:rFonts w:eastAsia="Calibri" w:cs="Times New Roman"/>
          <w:bCs w:val="0"/>
          <w:color w:val="auto"/>
          <w:sz w:val="22"/>
          <w:szCs w:val="22"/>
          <w:lang w:eastAsia="en-US"/>
        </w:rPr>
        <w:t>być obecni przy otwieraniu ofert.</w:t>
      </w:r>
    </w:p>
    <w:p w14:paraId="032E0C8A"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Bezpośrednio przed otwarciem ofert Zamawiający poda kwotę, jaką zamierza przeznaczyć na sfinansowanie zamówienia.</w:t>
      </w:r>
    </w:p>
    <w:p w14:paraId="18A3A9FB"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Otwierając oferty Zamawiający poda nazwy (firmy) oraz adresy Wykonawców, którzy złożyli oferty, a także info</w:t>
      </w:r>
      <w:r>
        <w:rPr>
          <w:rFonts w:eastAsia="Calibri" w:cs="Times New Roman"/>
          <w:bCs w:val="0"/>
          <w:color w:val="auto"/>
          <w:sz w:val="22"/>
          <w:szCs w:val="22"/>
          <w:lang w:eastAsia="en-US"/>
        </w:rPr>
        <w:t>rmacje dotyczące cen i gwarancji zawartych w ofertach.</w:t>
      </w:r>
    </w:p>
    <w:p w14:paraId="59BCBD3A"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 termin złożenia oferty przyjmuje się datę i godzinę wpływu oferty do Zamawiającego.</w:t>
      </w:r>
    </w:p>
    <w:p w14:paraId="38B45002"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Niezwłocznie po otwarciu ofert, zgodnie z zapisami art. 86 ust. 5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 Zamawiający zamieści na stronie inte</w:t>
      </w:r>
      <w:r>
        <w:rPr>
          <w:rFonts w:eastAsia="Calibri" w:cs="Times New Roman"/>
          <w:bCs w:val="0"/>
          <w:color w:val="auto"/>
          <w:sz w:val="22"/>
          <w:szCs w:val="22"/>
          <w:lang w:eastAsia="en-US"/>
        </w:rPr>
        <w:t xml:space="preserve">rnetowej MZWiK w Sulejówku  informacje dotyczące: kwoty, jaką </w:t>
      </w:r>
      <w:r>
        <w:rPr>
          <w:rFonts w:eastAsia="Calibri" w:cs="Times New Roman"/>
          <w:bCs w:val="0"/>
          <w:color w:val="auto"/>
          <w:sz w:val="22"/>
          <w:szCs w:val="22"/>
          <w:lang w:eastAsia="en-US"/>
        </w:rPr>
        <w:lastRenderedPageBreak/>
        <w:t>Zamawiający zamierza przeznaczyć na sfinansowanie zamówienia, firm oraz adresów Wykonawców, którzy złożyli oferty w terminie, ceny i okresy gwarancji.</w:t>
      </w:r>
    </w:p>
    <w:p w14:paraId="786E32D1"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Wykonawca, w terminie 3 dni od dnia zamiesz</w:t>
      </w:r>
      <w:r>
        <w:rPr>
          <w:rFonts w:eastAsia="Calibri" w:cs="Times New Roman"/>
          <w:bCs w:val="0"/>
          <w:color w:val="auto"/>
          <w:sz w:val="22"/>
          <w:szCs w:val="22"/>
          <w:lang w:eastAsia="en-US"/>
        </w:rPr>
        <w:t xml:space="preserve">czenia na stronie informacji, o których mowa w ust. 8 SIWZ, przekaże Zamawiającemu oświadczenie o przynależności lub braku przynależności do tej samej grupy kapitałowej, o której mowa w art. 24 ust. 1 pkt 23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36A070D1" w14:textId="77777777" w:rsidR="0086248B" w:rsidRDefault="00574C6A">
      <w:pPr>
        <w:numPr>
          <w:ilvl w:val="0"/>
          <w:numId w:val="34"/>
        </w:numPr>
        <w:suppressAutoHyphens/>
        <w:ind w:left="426" w:hanging="426"/>
        <w:jc w:val="both"/>
        <w:rPr>
          <w:rFonts w:eastAsia="Calibri" w:cs="Times New Roman"/>
          <w:bCs w:val="0"/>
          <w:color w:val="auto"/>
          <w:sz w:val="22"/>
          <w:szCs w:val="22"/>
          <w:lang w:eastAsia="en-US"/>
        </w:rPr>
      </w:pPr>
      <w:bookmarkStart w:id="6" w:name="bookmark63"/>
      <w:r>
        <w:rPr>
          <w:rFonts w:eastAsia="Calibri" w:cs="Times New Roman"/>
          <w:bCs w:val="0"/>
          <w:color w:val="auto"/>
          <w:sz w:val="22"/>
          <w:szCs w:val="22"/>
          <w:lang w:eastAsia="en-US"/>
        </w:rPr>
        <w:t>Wraz ze złożeniem oświadczenia, Wyko</w:t>
      </w:r>
      <w:r>
        <w:rPr>
          <w:rFonts w:eastAsia="Calibri" w:cs="Times New Roman"/>
          <w:bCs w:val="0"/>
          <w:color w:val="auto"/>
          <w:sz w:val="22"/>
          <w:szCs w:val="22"/>
          <w:lang w:eastAsia="en-US"/>
        </w:rPr>
        <w:t>nawca może przedstawić dowody, że powiązania z innymi Wykonawcami nie prowadzą do zakłócenia konkurencji w postępowaniu o udzielenie zamówienia.</w:t>
      </w:r>
      <w:bookmarkEnd w:id="6"/>
    </w:p>
    <w:p w14:paraId="4414C330" w14:textId="77777777" w:rsidR="0086248B" w:rsidRDefault="0086248B">
      <w:pPr>
        <w:rPr>
          <w:rFonts w:ascii="Calibri" w:eastAsia="Calibri" w:hAnsi="Calibri" w:cs="Times New Roman"/>
          <w:bCs w:val="0"/>
          <w:color w:val="auto"/>
          <w:sz w:val="20"/>
          <w:szCs w:val="20"/>
          <w:lang w:eastAsia="en-US"/>
        </w:rPr>
      </w:pPr>
      <w:bookmarkStart w:id="7" w:name="bookmark64"/>
      <w:bookmarkStart w:id="8" w:name="bookmark65"/>
    </w:p>
    <w:p w14:paraId="6B90EA4B" w14:textId="77777777" w:rsidR="0086248B" w:rsidRDefault="00574C6A">
      <w:pPr>
        <w:pStyle w:val="Nagwek1"/>
        <w:rPr>
          <w:rFonts w:eastAsia="Calibri"/>
          <w:lang w:eastAsia="en-US"/>
        </w:rPr>
      </w:pPr>
      <w:r>
        <w:rPr>
          <w:rFonts w:ascii="Calibri" w:eastAsia="Calibri" w:hAnsi="Calibri"/>
          <w:sz w:val="20"/>
          <w:szCs w:val="20"/>
          <w:lang w:val="pl-PL" w:eastAsia="en-US"/>
        </w:rPr>
        <w:t>-</w:t>
      </w:r>
      <w:r>
        <w:rPr>
          <w:rFonts w:ascii="Calibri" w:eastAsia="Calibri" w:hAnsi="Calibri"/>
          <w:sz w:val="20"/>
          <w:szCs w:val="20"/>
          <w:lang w:eastAsia="en-US"/>
        </w:rPr>
        <w:t xml:space="preserve"> </w:t>
      </w:r>
      <w:r>
        <w:rPr>
          <w:rFonts w:eastAsia="Calibri"/>
          <w:lang w:eastAsia="en-US"/>
        </w:rPr>
        <w:t xml:space="preserve">Opis sposobu </w:t>
      </w:r>
      <w:r>
        <w:rPr>
          <w:rFonts w:eastAsia="Calibri"/>
        </w:rPr>
        <w:t>obliczania</w:t>
      </w:r>
      <w:r>
        <w:rPr>
          <w:rFonts w:eastAsia="Calibri"/>
          <w:lang w:eastAsia="en-US"/>
        </w:rPr>
        <w:t xml:space="preserve"> ceny:</w:t>
      </w:r>
      <w:bookmarkEnd w:id="7"/>
      <w:bookmarkEnd w:id="8"/>
    </w:p>
    <w:p w14:paraId="317921A1" w14:textId="77777777" w:rsidR="0086248B" w:rsidRDefault="0086248B">
      <w:pPr>
        <w:rPr>
          <w:rFonts w:eastAsia="Calibri"/>
          <w:lang w:val="x-none" w:eastAsia="en-US"/>
        </w:rPr>
      </w:pPr>
    </w:p>
    <w:p w14:paraId="0F0BE400" w14:textId="77777777" w:rsidR="0086248B" w:rsidRDefault="00574C6A">
      <w:pPr>
        <w:numPr>
          <w:ilvl w:val="0"/>
          <w:numId w:val="35"/>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Forma wynagrodzenia ustalona przez Zamawiającego na realizację przedmiotu zam</w:t>
      </w:r>
      <w:r>
        <w:rPr>
          <w:rFonts w:eastAsia="Calibri" w:cs="Times New Roman"/>
          <w:bCs w:val="0"/>
          <w:color w:val="auto"/>
          <w:sz w:val="22"/>
          <w:szCs w:val="22"/>
          <w:lang w:eastAsia="en-US"/>
        </w:rPr>
        <w:t>ówienia to RYCZAŁT. Przy dokonywaniu wyceny przedmiotu zamówienia należy uwzględnić łącznie wszystkie dane z analizy Dokumentacji projektowej (projekt budowlany, projekt wykonawczy, specyfikacje techniczne wykonania  i odbioru robót budowlanych), obowiązkó</w:t>
      </w:r>
      <w:r>
        <w:rPr>
          <w:rFonts w:eastAsia="Calibri" w:cs="Times New Roman"/>
          <w:bCs w:val="0"/>
          <w:color w:val="auto"/>
          <w:sz w:val="22"/>
          <w:szCs w:val="22"/>
          <w:lang w:eastAsia="en-US"/>
        </w:rPr>
        <w:t>w Wykonawcy wynikających ze wzoru umowy, wniosków wypływających z zalecanej do przeprowadzenia wizji lokalnej. Przedmiar robót jest elementem pomocniczym, sam przedmiar robót nie stanowi podstawy do wyceny robót do wykonania.</w:t>
      </w:r>
    </w:p>
    <w:p w14:paraId="5636848D" w14:textId="77777777" w:rsidR="0086248B" w:rsidRDefault="00574C6A">
      <w:pPr>
        <w:numPr>
          <w:ilvl w:val="0"/>
          <w:numId w:val="35"/>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Cena za wykonanie zamówienia m</w:t>
      </w:r>
      <w:r>
        <w:rPr>
          <w:rFonts w:eastAsia="Calibri" w:cs="Times New Roman"/>
          <w:bCs w:val="0"/>
          <w:color w:val="auto"/>
          <w:sz w:val="22"/>
          <w:szCs w:val="22"/>
          <w:lang w:eastAsia="en-US"/>
        </w:rPr>
        <w:t>usi być kompletna, jednoznaczna i ostateczna. Niedoszacowanie, pominięcie oraz brak rozpoznania zakresu zamówienia nie może być podstawą do żądania podwyższenia wynagrodzenia ryczałtowego.</w:t>
      </w:r>
    </w:p>
    <w:p w14:paraId="04880A0A" w14:textId="77777777" w:rsidR="0086248B" w:rsidRDefault="00574C6A">
      <w:pPr>
        <w:numPr>
          <w:ilvl w:val="0"/>
          <w:numId w:val="35"/>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Wykonawca oblicza cenę za wykonanie przedmiotu zamówienia w złotych</w:t>
      </w:r>
      <w:r>
        <w:rPr>
          <w:rFonts w:eastAsia="Calibri" w:cs="Times New Roman"/>
          <w:bCs w:val="0"/>
          <w:color w:val="auto"/>
          <w:sz w:val="22"/>
          <w:szCs w:val="22"/>
          <w:lang w:eastAsia="en-US"/>
        </w:rPr>
        <w:t xml:space="preserve"> polskich (PLN) z naliczeniem podatku VAT (23%). Zastosowanie przez Wykonawcę stawki podatku VAT niezgodnego z przepisami ustawy o podatku od towarów i usług oraz podatku akcyzowego spowoduje odrzucenie oferty. Jeżeli Wykonawca uzna, że w postępowaniu powi</w:t>
      </w:r>
      <w:r>
        <w:rPr>
          <w:rFonts w:eastAsia="Calibri" w:cs="Times New Roman"/>
          <w:bCs w:val="0"/>
          <w:color w:val="auto"/>
          <w:sz w:val="22"/>
          <w:szCs w:val="22"/>
          <w:lang w:eastAsia="en-US"/>
        </w:rPr>
        <w:t>nna być zastosowana inna stawka podatku VAT niż podana przez Zamawiającego, powinien zwrócić się z zapytaniem na piśmie do Zamawiającego, w celu ich wyjaśnienia.</w:t>
      </w:r>
    </w:p>
    <w:p w14:paraId="71F5DBED" w14:textId="77777777" w:rsidR="0086248B" w:rsidRDefault="00574C6A">
      <w:pPr>
        <w:numPr>
          <w:ilvl w:val="0"/>
          <w:numId w:val="35"/>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Jeżeli złożono ofertę, której wybór prowadziłby do powstania obowiązku podatkowego u Zamawiają</w:t>
      </w:r>
      <w:r>
        <w:rPr>
          <w:rFonts w:eastAsia="Calibri" w:cs="Times New Roman"/>
          <w:bCs w:val="0"/>
          <w:color w:val="auto"/>
          <w:sz w:val="22"/>
          <w:szCs w:val="22"/>
          <w:lang w:eastAsia="en-US"/>
        </w:rPr>
        <w:t xml:space="preserve">cego, zgodnie z przepisami o podatku od towarów i usług, Zamawiający w celu oceny takiej oferty dolicza do przedstawionej w niej ceny podatek od towarów i usług, który miałby obowiązek rozliczyć zgodnie z tymi przepisami. </w:t>
      </w:r>
      <w:r>
        <w:rPr>
          <w:rFonts w:eastAsia="Calibri" w:cs="Times New Roman"/>
          <w:b/>
          <w:bCs w:val="0"/>
          <w:color w:val="auto"/>
          <w:sz w:val="22"/>
          <w:szCs w:val="22"/>
          <w:lang w:eastAsia="en-US"/>
        </w:rPr>
        <w:t xml:space="preserve">Wykonawca składając ofertę, </w:t>
      </w:r>
      <w:r>
        <w:rPr>
          <w:rFonts w:eastAsia="Calibri" w:cs="Times New Roman"/>
          <w:b/>
          <w:bCs w:val="0"/>
          <w:color w:val="auto"/>
          <w:sz w:val="22"/>
          <w:szCs w:val="22"/>
          <w:lang w:eastAsia="en-US"/>
        </w:rPr>
        <w:t xml:space="preserve">informuje Zamawiającego, czy wybór oferty będzie prowadzić do powstania u Zamawiającego obowiązku podatkowego, tj. konieczności odprowadzenia bezpośrednio przez Zamawiającego podatku VAT do właściwego Urzędu Skarbowego, wskazując nazwę (rodzaj) towaru lub </w:t>
      </w:r>
      <w:r>
        <w:rPr>
          <w:rFonts w:eastAsia="Calibri" w:cs="Times New Roman"/>
          <w:b/>
          <w:bCs w:val="0"/>
          <w:color w:val="auto"/>
          <w:sz w:val="22"/>
          <w:szCs w:val="22"/>
          <w:lang w:eastAsia="en-US"/>
        </w:rPr>
        <w:t>usługi, których dostawa lub świadczenie będzie prowadzić do jego powstania, oraz wskazując ich wartość bez kwoty podatku</w:t>
      </w:r>
      <w:r>
        <w:rPr>
          <w:rFonts w:eastAsia="Calibri" w:cs="Times New Roman"/>
          <w:bCs w:val="0"/>
          <w:color w:val="auto"/>
          <w:sz w:val="22"/>
          <w:szCs w:val="22"/>
          <w:lang w:eastAsia="en-US"/>
        </w:rPr>
        <w:t>.</w:t>
      </w:r>
    </w:p>
    <w:p w14:paraId="0002F914" w14:textId="77777777" w:rsidR="0086248B" w:rsidRDefault="00574C6A">
      <w:pPr>
        <w:numPr>
          <w:ilvl w:val="0"/>
          <w:numId w:val="35"/>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Zamawiający zaleca dokonania wizji lokalnej na miejscu budowy. Ustalenie terminu wizji lokalnej następuje z osoba uprawniona do kontak</w:t>
      </w:r>
      <w:r>
        <w:rPr>
          <w:rFonts w:eastAsia="Calibri" w:cs="Times New Roman"/>
          <w:bCs w:val="0"/>
          <w:color w:val="auto"/>
          <w:sz w:val="22"/>
          <w:szCs w:val="22"/>
          <w:lang w:eastAsia="en-US"/>
        </w:rPr>
        <w:t xml:space="preserve">tu o której mowa w Rozdziale 21. </w:t>
      </w:r>
    </w:p>
    <w:p w14:paraId="0D1A2FFD" w14:textId="77777777" w:rsidR="0086248B" w:rsidRDefault="0086248B">
      <w:pPr>
        <w:rPr>
          <w:rFonts w:eastAsia="Calibri" w:cs="Times New Roman"/>
          <w:b/>
          <w:bCs w:val="0"/>
          <w:color w:val="auto"/>
          <w:sz w:val="22"/>
          <w:szCs w:val="22"/>
          <w:lang w:eastAsia="en-US"/>
        </w:rPr>
      </w:pPr>
    </w:p>
    <w:p w14:paraId="40AFA779" w14:textId="77777777" w:rsidR="0086248B" w:rsidRDefault="00574C6A">
      <w:pPr>
        <w:pStyle w:val="Nagwek1"/>
        <w:rPr>
          <w:rFonts w:eastAsia="Calibri"/>
          <w:lang w:eastAsia="en-US"/>
        </w:rPr>
      </w:pPr>
      <w:r>
        <w:rPr>
          <w:rFonts w:eastAsia="Calibri"/>
          <w:lang w:val="pl-PL" w:eastAsia="en-US"/>
        </w:rPr>
        <w:t>-</w:t>
      </w:r>
      <w:r>
        <w:rPr>
          <w:rFonts w:eastAsia="Calibri"/>
          <w:lang w:eastAsia="en-US"/>
        </w:rPr>
        <w:t xml:space="preserve"> Tryb i zasady wyboru najkorzystniejszej oferty:</w:t>
      </w:r>
    </w:p>
    <w:p w14:paraId="2DB894DD" w14:textId="77777777" w:rsidR="0086248B" w:rsidRDefault="0086248B">
      <w:pPr>
        <w:jc w:val="both"/>
        <w:rPr>
          <w:rFonts w:eastAsia="Calibri" w:cs="Times New Roman"/>
          <w:b/>
          <w:bCs w:val="0"/>
          <w:color w:val="auto"/>
          <w:sz w:val="22"/>
          <w:szCs w:val="22"/>
          <w:lang w:eastAsia="en-US"/>
        </w:rPr>
      </w:pPr>
    </w:p>
    <w:p w14:paraId="1D339CBB" w14:textId="77777777" w:rsidR="0086248B" w:rsidRDefault="00574C6A">
      <w:pPr>
        <w:jc w:val="both"/>
        <w:rPr>
          <w:rFonts w:eastAsia="Calibri" w:cs="Times New Roman"/>
          <w:b/>
          <w:bCs w:val="0"/>
          <w:color w:val="auto"/>
          <w:sz w:val="22"/>
          <w:szCs w:val="22"/>
          <w:lang w:eastAsia="en-US"/>
        </w:rPr>
      </w:pPr>
      <w:r>
        <w:rPr>
          <w:rFonts w:eastAsia="Calibri" w:cs="Times New Roman"/>
          <w:b/>
          <w:bCs w:val="0"/>
          <w:color w:val="auto"/>
          <w:sz w:val="22"/>
          <w:szCs w:val="22"/>
          <w:lang w:eastAsia="en-US"/>
        </w:rPr>
        <w:t xml:space="preserve">Część I – </w:t>
      </w:r>
      <w:r>
        <w:rPr>
          <w:rFonts w:eastAsia="Calibri" w:cs="Times New Roman"/>
          <w:b/>
          <w:color w:val="auto"/>
          <w:sz w:val="22"/>
          <w:szCs w:val="22"/>
          <w:lang w:eastAsia="en-US"/>
        </w:rPr>
        <w:t>Tryb oceny ofert</w:t>
      </w:r>
      <w:r>
        <w:rPr>
          <w:rFonts w:eastAsia="Calibri" w:cs="Times New Roman"/>
          <w:b/>
          <w:bCs w:val="0"/>
          <w:color w:val="auto"/>
          <w:sz w:val="22"/>
          <w:szCs w:val="22"/>
          <w:lang w:eastAsia="en-US"/>
        </w:rPr>
        <w:t>:</w:t>
      </w:r>
    </w:p>
    <w:p w14:paraId="60107F7C" w14:textId="77777777" w:rsidR="0086248B" w:rsidRDefault="00574C6A">
      <w:pPr>
        <w:numPr>
          <w:ilvl w:val="0"/>
          <w:numId w:val="36"/>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rPr>
        <w:t>Oceny ofert będzie dokonywała komisja przetargowa.</w:t>
      </w:r>
    </w:p>
    <w:p w14:paraId="73F791CF" w14:textId="77777777" w:rsidR="0086248B" w:rsidRDefault="00574C6A">
      <w:pPr>
        <w:numPr>
          <w:ilvl w:val="0"/>
          <w:numId w:val="36"/>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rPr>
        <w:t xml:space="preserve">Zgodnie </w:t>
      </w:r>
      <w:r>
        <w:rPr>
          <w:rFonts w:eastAsia="Calibri" w:cs="Times New Roman"/>
          <w:color w:val="auto"/>
          <w:sz w:val="22"/>
          <w:szCs w:val="22"/>
        </w:rPr>
        <w:t xml:space="preserve">z art. art. 24 aa ust. 1 </w:t>
      </w:r>
      <w:r>
        <w:rPr>
          <w:rFonts w:eastAsia="Calibri" w:cs="Times New Roman"/>
          <w:i/>
          <w:color w:val="auto"/>
          <w:sz w:val="22"/>
          <w:szCs w:val="22"/>
        </w:rPr>
        <w:t>ustawy</w:t>
      </w:r>
      <w:r>
        <w:rPr>
          <w:rFonts w:eastAsia="Calibri" w:cs="Times New Roman"/>
          <w:bCs w:val="0"/>
          <w:color w:val="auto"/>
          <w:sz w:val="22"/>
          <w:szCs w:val="22"/>
        </w:rPr>
        <w:t xml:space="preserve"> </w:t>
      </w:r>
      <w:proofErr w:type="spellStart"/>
      <w:r>
        <w:rPr>
          <w:rFonts w:eastAsia="Calibri" w:cs="Times New Roman"/>
          <w:bCs w:val="0"/>
          <w:color w:val="auto"/>
          <w:sz w:val="22"/>
          <w:szCs w:val="22"/>
        </w:rPr>
        <w:t>Pzp</w:t>
      </w:r>
      <w:proofErr w:type="spellEnd"/>
      <w:r>
        <w:rPr>
          <w:rFonts w:eastAsia="Calibri" w:cs="Times New Roman"/>
          <w:bCs w:val="0"/>
          <w:color w:val="auto"/>
          <w:sz w:val="22"/>
          <w:szCs w:val="22"/>
        </w:rPr>
        <w:t xml:space="preserve">. - </w:t>
      </w:r>
      <w:r>
        <w:rPr>
          <w:rFonts w:eastAsia="Calibri" w:cs="Times New Roman"/>
          <w:color w:val="auto"/>
          <w:sz w:val="22"/>
          <w:szCs w:val="22"/>
        </w:rPr>
        <w:t xml:space="preserve">Zamawiający </w:t>
      </w:r>
      <w:r>
        <w:rPr>
          <w:rFonts w:eastAsia="Calibri" w:cs="Times New Roman"/>
          <w:bCs w:val="0"/>
          <w:color w:val="auto"/>
          <w:sz w:val="22"/>
          <w:szCs w:val="22"/>
        </w:rPr>
        <w:t>najpierw dokona oceny ofert, a n</w:t>
      </w:r>
      <w:r>
        <w:rPr>
          <w:rFonts w:eastAsia="Calibri" w:cs="Times New Roman"/>
          <w:bCs w:val="0"/>
          <w:color w:val="auto"/>
          <w:sz w:val="22"/>
          <w:szCs w:val="22"/>
        </w:rPr>
        <w:t>astępnie zbada, czy Wykonawca, którego oferta została oceniona jako najkorzystniejsza, nie podlega wykluczeniu oraz spełnia warunki udziału w postępowaniu.</w:t>
      </w:r>
    </w:p>
    <w:p w14:paraId="7BA1A343" w14:textId="77777777" w:rsidR="0086248B" w:rsidRDefault="00574C6A">
      <w:pPr>
        <w:jc w:val="both"/>
        <w:rPr>
          <w:rFonts w:eastAsia="Calibri" w:cs="Times New Roman"/>
          <w:bCs w:val="0"/>
          <w:color w:val="auto"/>
          <w:sz w:val="22"/>
          <w:szCs w:val="22"/>
          <w:lang w:eastAsia="en-US"/>
        </w:rPr>
      </w:pPr>
      <w:r>
        <w:rPr>
          <w:rFonts w:eastAsia="Calibri" w:cs="Times New Roman"/>
          <w:b/>
          <w:bCs w:val="0"/>
          <w:color w:val="auto"/>
          <w:sz w:val="22"/>
          <w:szCs w:val="22"/>
          <w:lang w:eastAsia="en-US"/>
        </w:rPr>
        <w:t xml:space="preserve">Część II – </w:t>
      </w:r>
      <w:r>
        <w:rPr>
          <w:rFonts w:eastAsia="Calibri" w:cs="Times New Roman"/>
          <w:b/>
          <w:color w:val="auto"/>
          <w:sz w:val="22"/>
          <w:szCs w:val="22"/>
          <w:lang w:eastAsia="en-US"/>
        </w:rPr>
        <w:t>Kryteria oceny ofert</w:t>
      </w:r>
      <w:r>
        <w:rPr>
          <w:rFonts w:eastAsia="Calibri" w:cs="Times New Roman"/>
          <w:b/>
          <w:bCs w:val="0"/>
          <w:color w:val="auto"/>
          <w:sz w:val="22"/>
          <w:szCs w:val="22"/>
          <w:lang w:eastAsia="en-US"/>
        </w:rPr>
        <w:t>:</w:t>
      </w:r>
    </w:p>
    <w:p w14:paraId="0301454B" w14:textId="77777777" w:rsidR="0086248B" w:rsidRDefault="00574C6A">
      <w:pPr>
        <w:numPr>
          <w:ilvl w:val="0"/>
          <w:numId w:val="37"/>
        </w:numPr>
        <w:suppressAutoHyphens/>
        <w:ind w:left="426" w:hanging="426"/>
        <w:jc w:val="both"/>
        <w:rPr>
          <w:rFonts w:eastAsia="Calibri" w:cs="Times New Roman"/>
          <w:bCs w:val="0"/>
          <w:color w:val="auto"/>
          <w:sz w:val="22"/>
          <w:szCs w:val="22"/>
          <w:lang w:eastAsia="en-US"/>
        </w:rPr>
      </w:pPr>
      <w:r>
        <w:rPr>
          <w:rFonts w:eastAsia="Calibri" w:cs="Times New Roman"/>
          <w:bCs w:val="0"/>
          <w:iCs/>
          <w:color w:val="auto"/>
          <w:sz w:val="22"/>
          <w:szCs w:val="22"/>
        </w:rPr>
        <w:t xml:space="preserve">W celu wyboru najkorzystniejszej oferty Zamawiający przyjął </w:t>
      </w:r>
      <w:r>
        <w:rPr>
          <w:rFonts w:eastAsia="Calibri" w:cs="Times New Roman"/>
          <w:bCs w:val="0"/>
          <w:iCs/>
          <w:color w:val="auto"/>
          <w:sz w:val="22"/>
          <w:szCs w:val="22"/>
        </w:rPr>
        <w:t>następujące kryteria przypisując im wagę:</w:t>
      </w:r>
    </w:p>
    <w:p w14:paraId="62CBFCC6" w14:textId="77777777" w:rsidR="0086248B" w:rsidRDefault="00574C6A">
      <w:pPr>
        <w:numPr>
          <w:ilvl w:val="0"/>
          <w:numId w:val="38"/>
        </w:numPr>
        <w:suppressAutoHyphens/>
        <w:ind w:left="1276" w:hanging="425"/>
        <w:jc w:val="both"/>
        <w:rPr>
          <w:rFonts w:eastAsia="Calibri" w:cs="Times New Roman"/>
          <w:bCs w:val="0"/>
          <w:color w:val="auto"/>
          <w:sz w:val="22"/>
          <w:szCs w:val="22"/>
          <w:lang w:eastAsia="en-US"/>
        </w:rPr>
      </w:pPr>
      <w:r>
        <w:rPr>
          <w:rFonts w:eastAsia="Calibri" w:cs="Times New Roman"/>
          <w:b/>
          <w:bCs w:val="0"/>
          <w:iCs/>
          <w:color w:val="auto"/>
          <w:sz w:val="22"/>
          <w:szCs w:val="22"/>
        </w:rPr>
        <w:t>cena brutto: 60 pkt</w:t>
      </w:r>
    </w:p>
    <w:p w14:paraId="46AD306B" w14:textId="77777777" w:rsidR="0086248B" w:rsidRDefault="00574C6A">
      <w:pPr>
        <w:numPr>
          <w:ilvl w:val="0"/>
          <w:numId w:val="38"/>
        </w:numPr>
        <w:suppressAutoHyphens/>
        <w:ind w:left="1276" w:hanging="425"/>
        <w:jc w:val="both"/>
        <w:rPr>
          <w:rFonts w:eastAsia="Calibri" w:cs="Times New Roman"/>
          <w:bCs w:val="0"/>
          <w:color w:val="auto"/>
          <w:sz w:val="22"/>
          <w:szCs w:val="22"/>
          <w:lang w:eastAsia="en-US"/>
        </w:rPr>
      </w:pPr>
      <w:r>
        <w:rPr>
          <w:rFonts w:eastAsia="Calibri" w:cs="Times New Roman"/>
          <w:b/>
          <w:bCs w:val="0"/>
          <w:iCs/>
          <w:color w:val="auto"/>
          <w:sz w:val="22"/>
          <w:szCs w:val="22"/>
          <w:lang w:eastAsia="en-US"/>
        </w:rPr>
        <w:t>rozszerzony okres gwarancji: 40</w:t>
      </w:r>
      <w:r>
        <w:rPr>
          <w:rFonts w:eastAsia="Calibri" w:cs="Times New Roman"/>
          <w:b/>
          <w:bCs w:val="0"/>
          <w:iCs/>
          <w:color w:val="auto"/>
          <w:sz w:val="22"/>
          <w:szCs w:val="22"/>
        </w:rPr>
        <w:t xml:space="preserve"> pkt</w:t>
      </w:r>
    </w:p>
    <w:p w14:paraId="7D274658" w14:textId="77777777" w:rsidR="0086248B" w:rsidRDefault="0086248B">
      <w:pPr>
        <w:suppressAutoHyphens/>
        <w:ind w:left="1276"/>
        <w:jc w:val="both"/>
        <w:rPr>
          <w:rFonts w:eastAsia="Calibri" w:cs="Times New Roman"/>
          <w:bCs w:val="0"/>
          <w:color w:val="auto"/>
          <w:sz w:val="22"/>
          <w:szCs w:val="22"/>
          <w:lang w:eastAsia="en-US"/>
        </w:rPr>
      </w:pPr>
    </w:p>
    <w:p w14:paraId="66C29720" w14:textId="77777777" w:rsidR="0086248B" w:rsidRDefault="0086248B">
      <w:pPr>
        <w:ind w:left="426"/>
        <w:jc w:val="both"/>
        <w:rPr>
          <w:rFonts w:eastAsia="Calibri" w:cs="Times New Roman"/>
          <w:bCs w:val="0"/>
          <w:color w:val="auto"/>
          <w:sz w:val="22"/>
          <w:szCs w:val="22"/>
          <w:lang w:eastAsia="en-US"/>
        </w:rPr>
      </w:pPr>
    </w:p>
    <w:p w14:paraId="522C9BE3" w14:textId="77777777" w:rsidR="0086248B" w:rsidRDefault="0086248B">
      <w:pPr>
        <w:ind w:left="426"/>
        <w:jc w:val="both"/>
        <w:rPr>
          <w:rFonts w:eastAsia="Calibri" w:cs="Times New Roman"/>
          <w:bCs w:val="0"/>
          <w:color w:val="auto"/>
          <w:sz w:val="22"/>
          <w:szCs w:val="22"/>
          <w:lang w:eastAsia="en-US"/>
        </w:rPr>
      </w:pPr>
    </w:p>
    <w:p w14:paraId="14653792" w14:textId="77777777" w:rsidR="0086248B" w:rsidRDefault="00574C6A">
      <w:pPr>
        <w:ind w:left="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Ad. 1)  </w:t>
      </w:r>
    </w:p>
    <w:p w14:paraId="0A11A94B" w14:textId="77777777" w:rsidR="0086248B" w:rsidRDefault="00574C6A">
      <w:pPr>
        <w:ind w:left="426"/>
        <w:jc w:val="both"/>
        <w:rPr>
          <w:rFonts w:eastAsia="Calibri" w:cs="Times New Roman"/>
          <w:bCs w:val="0"/>
          <w:color w:val="auto"/>
          <w:sz w:val="22"/>
          <w:szCs w:val="22"/>
          <w:lang w:eastAsia="en-US"/>
        </w:rPr>
      </w:pPr>
      <w:r>
        <w:rPr>
          <w:rFonts w:eastAsia="Calibri" w:cs="Times New Roman"/>
          <w:b/>
          <w:bCs w:val="0"/>
          <w:color w:val="auto"/>
          <w:sz w:val="22"/>
          <w:szCs w:val="22"/>
        </w:rPr>
        <w:t>Cena brutto</w:t>
      </w:r>
      <w:r>
        <w:rPr>
          <w:rFonts w:eastAsia="Calibri" w:cs="Times New Roman"/>
          <w:bCs w:val="0"/>
          <w:color w:val="auto"/>
          <w:sz w:val="22"/>
          <w:szCs w:val="22"/>
        </w:rPr>
        <w:t xml:space="preserve"> za realizacj</w:t>
      </w:r>
      <w:r>
        <w:rPr>
          <w:rFonts w:eastAsia="TimesNewRoman" w:cs="Times New Roman"/>
          <w:bCs w:val="0"/>
          <w:color w:val="auto"/>
          <w:sz w:val="22"/>
          <w:szCs w:val="22"/>
        </w:rPr>
        <w:t xml:space="preserve">ę </w:t>
      </w:r>
      <w:r>
        <w:rPr>
          <w:rFonts w:eastAsia="Calibri" w:cs="Times New Roman"/>
          <w:bCs w:val="0"/>
          <w:color w:val="auto"/>
          <w:sz w:val="22"/>
          <w:szCs w:val="22"/>
        </w:rPr>
        <w:t xml:space="preserve">całego zamówienia </w:t>
      </w:r>
      <w:r>
        <w:rPr>
          <w:rFonts w:eastAsia="Calibri" w:cs="Times New Roman"/>
          <w:b/>
          <w:bCs w:val="0"/>
          <w:color w:val="auto"/>
          <w:sz w:val="22"/>
          <w:szCs w:val="22"/>
        </w:rPr>
        <w:t>C</w:t>
      </w:r>
      <w:r>
        <w:rPr>
          <w:rFonts w:eastAsia="Calibri" w:cs="Times New Roman"/>
          <w:bCs w:val="0"/>
          <w:color w:val="auto"/>
          <w:sz w:val="22"/>
          <w:szCs w:val="22"/>
        </w:rPr>
        <w:t xml:space="preserve"> – według nast</w:t>
      </w:r>
      <w:r>
        <w:rPr>
          <w:rFonts w:eastAsia="TimesNewRoman" w:cs="Times New Roman"/>
          <w:bCs w:val="0"/>
          <w:color w:val="auto"/>
          <w:sz w:val="22"/>
          <w:szCs w:val="22"/>
        </w:rPr>
        <w:t>ę</w:t>
      </w:r>
      <w:r>
        <w:rPr>
          <w:rFonts w:eastAsia="Calibri" w:cs="Times New Roman"/>
          <w:bCs w:val="0"/>
          <w:color w:val="auto"/>
          <w:sz w:val="22"/>
          <w:szCs w:val="22"/>
        </w:rPr>
        <w:t>puj</w:t>
      </w:r>
      <w:r>
        <w:rPr>
          <w:rFonts w:eastAsia="TimesNewRoman" w:cs="Times New Roman"/>
          <w:bCs w:val="0"/>
          <w:color w:val="auto"/>
          <w:sz w:val="22"/>
          <w:szCs w:val="22"/>
        </w:rPr>
        <w:t>ą</w:t>
      </w:r>
      <w:r>
        <w:rPr>
          <w:rFonts w:eastAsia="Calibri" w:cs="Times New Roman"/>
          <w:bCs w:val="0"/>
          <w:color w:val="auto"/>
          <w:sz w:val="22"/>
          <w:szCs w:val="22"/>
        </w:rPr>
        <w:t xml:space="preserve">cego wzoru: </w:t>
      </w:r>
    </w:p>
    <w:p w14:paraId="62986023" w14:textId="77777777" w:rsidR="0086248B" w:rsidRDefault="00574C6A">
      <w:pPr>
        <w:tabs>
          <w:tab w:val="left" w:pos="426"/>
        </w:tabs>
        <w:suppressAutoHyphens/>
        <w:ind w:left="2508"/>
        <w:rPr>
          <w:rFonts w:cs="Times New Roman"/>
          <w:bCs w:val="0"/>
          <w:color w:val="auto"/>
          <w:sz w:val="22"/>
          <w:szCs w:val="22"/>
        </w:rPr>
      </w:pPr>
      <w:r>
        <w:rPr>
          <w:rFonts w:cs="Times New Roman"/>
          <w:bCs w:val="0"/>
          <w:color w:val="auto"/>
          <w:sz w:val="22"/>
          <w:szCs w:val="22"/>
        </w:rPr>
        <w:t xml:space="preserve">              </w:t>
      </w:r>
    </w:p>
    <w:p w14:paraId="0AACF9E8" w14:textId="77777777" w:rsidR="0086248B" w:rsidRDefault="00574C6A">
      <w:pPr>
        <w:tabs>
          <w:tab w:val="left" w:pos="426"/>
          <w:tab w:val="left" w:pos="2127"/>
        </w:tabs>
        <w:suppressAutoHyphens/>
        <w:ind w:left="3228"/>
        <w:jc w:val="both"/>
        <w:rPr>
          <w:rFonts w:cs="Times New Roman"/>
          <w:bCs w:val="0"/>
          <w:color w:val="auto"/>
          <w:sz w:val="22"/>
          <w:szCs w:val="22"/>
        </w:rPr>
      </w:pPr>
      <w:r>
        <w:rPr>
          <w:rFonts w:cs="Times New Roman"/>
          <w:bCs w:val="0"/>
          <w:color w:val="auto"/>
          <w:sz w:val="22"/>
          <w:szCs w:val="22"/>
        </w:rPr>
        <w:lastRenderedPageBreak/>
        <w:t xml:space="preserve">najniższa cena ofertowa brutto </w:t>
      </w:r>
    </w:p>
    <w:p w14:paraId="28FBEEEF" w14:textId="77777777" w:rsidR="0086248B" w:rsidRDefault="00574C6A">
      <w:pPr>
        <w:tabs>
          <w:tab w:val="left" w:pos="426"/>
          <w:tab w:val="left" w:pos="1843"/>
        </w:tabs>
        <w:suppressAutoHyphens/>
        <w:ind w:left="2508"/>
        <w:jc w:val="both"/>
        <w:rPr>
          <w:rFonts w:cs="Times New Roman"/>
          <w:bCs w:val="0"/>
          <w:color w:val="auto"/>
          <w:sz w:val="22"/>
          <w:szCs w:val="22"/>
        </w:rPr>
      </w:pPr>
      <w:r>
        <w:rPr>
          <w:rFonts w:cs="Times New Roman"/>
          <w:bCs w:val="0"/>
          <w:color w:val="auto"/>
          <w:sz w:val="22"/>
          <w:szCs w:val="22"/>
        </w:rPr>
        <w:t>C =  -----------------------------------------------------  x 60,</w:t>
      </w:r>
    </w:p>
    <w:p w14:paraId="6409FC65" w14:textId="77777777" w:rsidR="0086248B" w:rsidRDefault="00574C6A">
      <w:pPr>
        <w:tabs>
          <w:tab w:val="left" w:pos="426"/>
          <w:tab w:val="left" w:pos="2127"/>
        </w:tabs>
        <w:suppressAutoHyphens/>
        <w:ind w:left="3228"/>
        <w:jc w:val="both"/>
        <w:rPr>
          <w:rFonts w:cs="Times New Roman"/>
          <w:bCs w:val="0"/>
          <w:color w:val="auto"/>
          <w:sz w:val="22"/>
          <w:szCs w:val="22"/>
        </w:rPr>
      </w:pPr>
      <w:r>
        <w:rPr>
          <w:rFonts w:cs="Times New Roman"/>
          <w:bCs w:val="0"/>
          <w:color w:val="auto"/>
          <w:sz w:val="22"/>
          <w:szCs w:val="22"/>
        </w:rPr>
        <w:t xml:space="preserve">   cena oferty badanej brutto</w:t>
      </w:r>
    </w:p>
    <w:p w14:paraId="6E24AA05" w14:textId="77777777" w:rsidR="0086248B" w:rsidRDefault="0086248B">
      <w:pPr>
        <w:suppressAutoHyphens/>
        <w:ind w:left="426"/>
        <w:jc w:val="both"/>
        <w:rPr>
          <w:rFonts w:cs="Times New Roman"/>
          <w:b/>
          <w:bCs w:val="0"/>
          <w:iCs/>
          <w:color w:val="auto"/>
          <w:sz w:val="22"/>
          <w:szCs w:val="22"/>
          <w:u w:val="single"/>
        </w:rPr>
      </w:pPr>
    </w:p>
    <w:p w14:paraId="0F9B8146" w14:textId="77777777" w:rsidR="0086248B" w:rsidRDefault="00574C6A">
      <w:pPr>
        <w:suppressAutoHyphens/>
        <w:ind w:left="426"/>
        <w:jc w:val="both"/>
        <w:rPr>
          <w:rFonts w:cs="Times New Roman"/>
          <w:b/>
          <w:bCs w:val="0"/>
          <w:iCs/>
          <w:color w:val="auto"/>
          <w:sz w:val="22"/>
          <w:szCs w:val="22"/>
          <w:u w:val="single"/>
        </w:rPr>
      </w:pPr>
      <w:r>
        <w:rPr>
          <w:rFonts w:cs="Times New Roman"/>
          <w:b/>
          <w:bCs w:val="0"/>
          <w:iCs/>
          <w:color w:val="auto"/>
          <w:sz w:val="22"/>
          <w:szCs w:val="22"/>
          <w:u w:val="single"/>
        </w:rPr>
        <w:t>gdzie:</w:t>
      </w:r>
    </w:p>
    <w:p w14:paraId="5BBB0CDB" w14:textId="77777777" w:rsidR="0086248B" w:rsidRDefault="00574C6A">
      <w:pPr>
        <w:suppressAutoHyphens/>
        <w:autoSpaceDE w:val="0"/>
        <w:autoSpaceDN w:val="0"/>
        <w:adjustRightInd w:val="0"/>
        <w:ind w:left="426"/>
        <w:rPr>
          <w:rFonts w:cs="Times New Roman"/>
          <w:bCs w:val="0"/>
          <w:color w:val="auto"/>
          <w:sz w:val="22"/>
          <w:szCs w:val="22"/>
        </w:rPr>
      </w:pPr>
      <w:r>
        <w:rPr>
          <w:rFonts w:cs="Times New Roman"/>
          <w:bCs w:val="0"/>
          <w:color w:val="auto"/>
          <w:sz w:val="22"/>
          <w:szCs w:val="22"/>
        </w:rPr>
        <w:t>C – ilo</w:t>
      </w:r>
      <w:r>
        <w:rPr>
          <w:rFonts w:eastAsia="TimesNewRoman" w:cs="Times New Roman"/>
          <w:bCs w:val="0"/>
          <w:color w:val="auto"/>
          <w:sz w:val="22"/>
          <w:szCs w:val="22"/>
        </w:rPr>
        <w:t xml:space="preserve">ść </w:t>
      </w:r>
      <w:r>
        <w:rPr>
          <w:rFonts w:cs="Times New Roman"/>
          <w:bCs w:val="0"/>
          <w:color w:val="auto"/>
          <w:sz w:val="22"/>
          <w:szCs w:val="22"/>
        </w:rPr>
        <w:t>punktów badanej oferty w kryterium ceny</w:t>
      </w:r>
    </w:p>
    <w:p w14:paraId="31E910C4" w14:textId="77777777" w:rsidR="0086248B" w:rsidRDefault="00574C6A">
      <w:pPr>
        <w:suppressAutoHyphens/>
        <w:autoSpaceDE w:val="0"/>
        <w:autoSpaceDN w:val="0"/>
        <w:adjustRightInd w:val="0"/>
        <w:ind w:left="426"/>
        <w:rPr>
          <w:rFonts w:cs="Times New Roman"/>
          <w:bCs w:val="0"/>
          <w:color w:val="auto"/>
          <w:sz w:val="22"/>
          <w:szCs w:val="22"/>
        </w:rPr>
      </w:pPr>
      <w:r>
        <w:rPr>
          <w:rFonts w:cs="Times New Roman"/>
          <w:bCs w:val="0"/>
          <w:color w:val="auto"/>
          <w:sz w:val="22"/>
          <w:szCs w:val="22"/>
        </w:rPr>
        <w:t>60 pkt – waga kryterium</w:t>
      </w:r>
    </w:p>
    <w:p w14:paraId="5534F58F" w14:textId="77777777" w:rsidR="0086248B" w:rsidRDefault="0086248B">
      <w:pPr>
        <w:suppressAutoHyphens/>
        <w:autoSpaceDE w:val="0"/>
        <w:autoSpaceDN w:val="0"/>
        <w:adjustRightInd w:val="0"/>
        <w:rPr>
          <w:rFonts w:cs="Times New Roman"/>
          <w:bCs w:val="0"/>
          <w:iCs/>
          <w:color w:val="auto"/>
          <w:sz w:val="22"/>
          <w:szCs w:val="22"/>
        </w:rPr>
      </w:pPr>
    </w:p>
    <w:p w14:paraId="6BBD5E4A" w14:textId="77777777" w:rsidR="0086248B" w:rsidRDefault="00574C6A">
      <w:pPr>
        <w:suppressAutoHyphens/>
        <w:autoSpaceDE w:val="0"/>
        <w:autoSpaceDN w:val="0"/>
        <w:adjustRightInd w:val="0"/>
        <w:ind w:left="426"/>
        <w:rPr>
          <w:rFonts w:cs="Times New Roman"/>
          <w:bCs w:val="0"/>
          <w:color w:val="auto"/>
          <w:sz w:val="22"/>
          <w:szCs w:val="22"/>
        </w:rPr>
      </w:pPr>
      <w:r>
        <w:rPr>
          <w:rFonts w:cs="Times New Roman"/>
          <w:bCs w:val="0"/>
          <w:iCs/>
          <w:color w:val="auto"/>
          <w:sz w:val="22"/>
          <w:szCs w:val="22"/>
        </w:rPr>
        <w:t xml:space="preserve">Obliczenia dokonywane będą z </w:t>
      </w:r>
      <w:r>
        <w:rPr>
          <w:rFonts w:cs="Times New Roman"/>
          <w:bCs w:val="0"/>
          <w:iCs/>
          <w:color w:val="auto"/>
          <w:sz w:val="22"/>
          <w:szCs w:val="22"/>
        </w:rPr>
        <w:t>dokładnością do dwóch miejsc po przecinku.</w:t>
      </w:r>
    </w:p>
    <w:p w14:paraId="5AD739F0" w14:textId="77777777" w:rsidR="0086248B" w:rsidRDefault="00574C6A">
      <w:pPr>
        <w:suppressAutoHyphens/>
        <w:autoSpaceDE w:val="0"/>
        <w:autoSpaceDN w:val="0"/>
        <w:adjustRightInd w:val="0"/>
        <w:ind w:left="426"/>
        <w:rPr>
          <w:rFonts w:cs="Times New Roman"/>
          <w:bCs w:val="0"/>
          <w:color w:val="auto"/>
          <w:sz w:val="22"/>
          <w:szCs w:val="22"/>
        </w:rPr>
      </w:pPr>
      <w:r>
        <w:rPr>
          <w:rFonts w:cs="Times New Roman"/>
          <w:bCs w:val="0"/>
          <w:color w:val="auto"/>
          <w:sz w:val="22"/>
          <w:szCs w:val="22"/>
        </w:rPr>
        <w:t xml:space="preserve">Z tytułu kryterium </w:t>
      </w:r>
      <w:r>
        <w:rPr>
          <w:rFonts w:cs="Times New Roman"/>
          <w:b/>
          <w:bCs w:val="0"/>
          <w:color w:val="auto"/>
          <w:sz w:val="22"/>
          <w:szCs w:val="22"/>
        </w:rPr>
        <w:t>cena brutto</w:t>
      </w:r>
      <w:r>
        <w:rPr>
          <w:rFonts w:cs="Times New Roman"/>
          <w:bCs w:val="0"/>
          <w:color w:val="auto"/>
          <w:sz w:val="22"/>
          <w:szCs w:val="22"/>
        </w:rPr>
        <w:t xml:space="preserve"> Wykonawca mo</w:t>
      </w:r>
      <w:r>
        <w:rPr>
          <w:rFonts w:eastAsia="TimesNewRoman" w:cs="Times New Roman"/>
          <w:bCs w:val="0"/>
          <w:color w:val="auto"/>
          <w:sz w:val="22"/>
          <w:szCs w:val="22"/>
        </w:rPr>
        <w:t>ż</w:t>
      </w:r>
      <w:r>
        <w:rPr>
          <w:rFonts w:cs="Times New Roman"/>
          <w:bCs w:val="0"/>
          <w:color w:val="auto"/>
          <w:sz w:val="22"/>
          <w:szCs w:val="22"/>
        </w:rPr>
        <w:t>e uzyska</w:t>
      </w:r>
      <w:r>
        <w:rPr>
          <w:rFonts w:eastAsia="TimesNewRoman" w:cs="Times New Roman"/>
          <w:bCs w:val="0"/>
          <w:color w:val="auto"/>
          <w:sz w:val="22"/>
          <w:szCs w:val="22"/>
        </w:rPr>
        <w:t xml:space="preserve">ć </w:t>
      </w:r>
      <w:r>
        <w:rPr>
          <w:rFonts w:cs="Times New Roman"/>
          <w:bCs w:val="0"/>
          <w:color w:val="auto"/>
          <w:sz w:val="22"/>
          <w:szCs w:val="22"/>
        </w:rPr>
        <w:t xml:space="preserve">maksymalnie </w:t>
      </w:r>
      <w:r>
        <w:rPr>
          <w:rFonts w:cs="Times New Roman"/>
          <w:b/>
          <w:bCs w:val="0"/>
          <w:color w:val="auto"/>
          <w:sz w:val="22"/>
          <w:szCs w:val="22"/>
        </w:rPr>
        <w:t>60 pkt</w:t>
      </w:r>
      <w:r>
        <w:rPr>
          <w:rFonts w:cs="Times New Roman"/>
          <w:bCs w:val="0"/>
          <w:color w:val="auto"/>
          <w:sz w:val="22"/>
          <w:szCs w:val="22"/>
        </w:rPr>
        <w:t>.</w:t>
      </w:r>
    </w:p>
    <w:p w14:paraId="0DD68C2D" w14:textId="77777777" w:rsidR="0086248B" w:rsidRDefault="0086248B">
      <w:pPr>
        <w:ind w:left="426"/>
        <w:jc w:val="both"/>
        <w:rPr>
          <w:rFonts w:eastAsia="Calibri" w:cs="Times New Roman"/>
          <w:bCs w:val="0"/>
          <w:color w:val="auto"/>
          <w:sz w:val="22"/>
          <w:szCs w:val="22"/>
          <w:lang w:eastAsia="en-US"/>
        </w:rPr>
      </w:pPr>
    </w:p>
    <w:p w14:paraId="7ACC419B" w14:textId="77777777" w:rsidR="0086248B" w:rsidRDefault="00574C6A">
      <w:pPr>
        <w:ind w:left="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Ad. 2)  </w:t>
      </w:r>
    </w:p>
    <w:p w14:paraId="08FDDE68" w14:textId="77777777" w:rsidR="0086248B" w:rsidRDefault="00574C6A">
      <w:pPr>
        <w:ind w:left="426"/>
        <w:jc w:val="both"/>
        <w:rPr>
          <w:rFonts w:eastAsia="Calibri" w:cs="Times New Roman"/>
          <w:bCs w:val="0"/>
          <w:color w:val="auto"/>
          <w:sz w:val="22"/>
          <w:szCs w:val="22"/>
          <w:lang w:eastAsia="en-US"/>
        </w:rPr>
      </w:pPr>
      <w:r>
        <w:rPr>
          <w:rFonts w:eastAsia="Calibri" w:cs="Times New Roman"/>
          <w:b/>
          <w:bCs w:val="0"/>
          <w:iCs/>
          <w:color w:val="auto"/>
          <w:sz w:val="22"/>
          <w:szCs w:val="22"/>
          <w:lang w:eastAsia="en-US"/>
        </w:rPr>
        <w:t>Rozszerzony okres gwarancji</w:t>
      </w:r>
      <w:r>
        <w:rPr>
          <w:rFonts w:eastAsia="Calibri" w:cs="Times New Roman"/>
          <w:bCs w:val="0"/>
          <w:color w:val="auto"/>
          <w:sz w:val="22"/>
          <w:szCs w:val="22"/>
          <w:lang w:eastAsia="en-US"/>
        </w:rPr>
        <w:t xml:space="preserve"> na przedmiot zamówienia </w:t>
      </w:r>
      <w:r>
        <w:rPr>
          <w:rFonts w:eastAsia="Calibri" w:cs="Times New Roman"/>
          <w:b/>
          <w:bCs w:val="0"/>
          <w:color w:val="auto"/>
          <w:sz w:val="22"/>
          <w:szCs w:val="22"/>
          <w:lang w:eastAsia="en-US"/>
        </w:rPr>
        <w:t>G</w:t>
      </w:r>
      <w:r>
        <w:rPr>
          <w:rFonts w:eastAsia="Calibri" w:cs="Times New Roman"/>
          <w:bCs w:val="0"/>
          <w:color w:val="auto"/>
          <w:sz w:val="22"/>
          <w:szCs w:val="22"/>
        </w:rPr>
        <w:t xml:space="preserve"> – </w:t>
      </w:r>
      <w:r>
        <w:rPr>
          <w:rFonts w:eastAsia="Calibri" w:cs="Times New Roman"/>
          <w:bCs w:val="0"/>
          <w:iCs/>
          <w:color w:val="auto"/>
          <w:sz w:val="22"/>
          <w:szCs w:val="22"/>
          <w:lang w:eastAsia="en-US"/>
        </w:rPr>
        <w:t xml:space="preserve">Zamawiający dokona oceny oferty na podstawie oświadczenia </w:t>
      </w:r>
      <w:r>
        <w:rPr>
          <w:rFonts w:eastAsia="Calibri" w:cs="Times New Roman"/>
          <w:bCs w:val="0"/>
          <w:iCs/>
          <w:color w:val="auto"/>
          <w:sz w:val="22"/>
          <w:szCs w:val="22"/>
          <w:lang w:eastAsia="en-US"/>
        </w:rPr>
        <w:t>złożonego w formularzu oferty. Przy ocenie rozszerzonego okresu gwarancji będzie punktowana oferta z zaoferowanym dodatkowym okresem gwarancji. Punkty zostaną przyznane Wykonawcy według poniższej zasady:</w:t>
      </w:r>
      <w:r>
        <w:rPr>
          <w:rFonts w:eastAsia="Calibri" w:cs="Times New Roman"/>
          <w:bCs w:val="0"/>
          <w:color w:val="auto"/>
          <w:sz w:val="22"/>
          <w:szCs w:val="22"/>
        </w:rPr>
        <w:t xml:space="preserve"> </w:t>
      </w:r>
    </w:p>
    <w:p w14:paraId="0E4A0271" w14:textId="77777777" w:rsidR="0086248B" w:rsidRDefault="0086248B">
      <w:pPr>
        <w:ind w:left="426"/>
        <w:jc w:val="both"/>
        <w:rPr>
          <w:rFonts w:eastAsia="Calibri" w:cs="Times New Roman"/>
          <w:bCs w:val="0"/>
          <w:color w:val="auto"/>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39"/>
        <w:gridCol w:w="2236"/>
        <w:gridCol w:w="2243"/>
      </w:tblGrid>
      <w:tr w:rsidR="0086248B" w14:paraId="15C1E66D" w14:textId="77777777">
        <w:trPr>
          <w:trHeight w:val="1243"/>
        </w:trPr>
        <w:tc>
          <w:tcPr>
            <w:tcW w:w="2295" w:type="dxa"/>
            <w:shd w:val="clear" w:color="auto" w:fill="FFFFFF"/>
            <w:vAlign w:val="center"/>
          </w:tcPr>
          <w:p w14:paraId="484C678A"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bookmarkStart w:id="9" w:name="OLE_LINK8"/>
            <w:r>
              <w:rPr>
                <w:rFonts w:eastAsia="Calibri" w:cs="Times New Roman"/>
                <w:bCs w:val="0"/>
                <w:color w:val="auto"/>
                <w:sz w:val="22"/>
                <w:szCs w:val="22"/>
                <w:lang w:eastAsia="ar-SA"/>
              </w:rPr>
              <w:t xml:space="preserve">Minimalny </w:t>
            </w:r>
          </w:p>
          <w:p w14:paraId="362D05B4"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wymagany</w:t>
            </w:r>
          </w:p>
          <w:p w14:paraId="7840ABCB"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 xml:space="preserve">okres gwarancji </w:t>
            </w:r>
          </w:p>
        </w:tc>
        <w:tc>
          <w:tcPr>
            <w:tcW w:w="2295" w:type="dxa"/>
            <w:shd w:val="clear" w:color="auto" w:fill="EEECE1"/>
            <w:vAlign w:val="center"/>
          </w:tcPr>
          <w:p w14:paraId="640B900B" w14:textId="77777777" w:rsidR="0086248B" w:rsidRDefault="00574C6A">
            <w:pPr>
              <w:suppressAutoHyphens/>
              <w:autoSpaceDE w:val="0"/>
              <w:autoSpaceDN w:val="0"/>
              <w:adjustRightInd w:val="0"/>
              <w:jc w:val="center"/>
              <w:rPr>
                <w:rFonts w:eastAsia="Calibri" w:cs="Times New Roman"/>
                <w:b/>
                <w:bCs w:val="0"/>
                <w:color w:val="auto"/>
                <w:sz w:val="22"/>
                <w:szCs w:val="22"/>
                <w:lang w:eastAsia="ar-SA"/>
              </w:rPr>
            </w:pPr>
            <w:r>
              <w:rPr>
                <w:rFonts w:eastAsia="Calibri" w:cs="Times New Roman"/>
                <w:b/>
                <w:bCs w:val="0"/>
                <w:color w:val="auto"/>
                <w:sz w:val="22"/>
                <w:szCs w:val="22"/>
                <w:lang w:eastAsia="ar-SA"/>
              </w:rPr>
              <w:t xml:space="preserve">Oferowany </w:t>
            </w:r>
          </w:p>
          <w:p w14:paraId="2AA1D53B" w14:textId="77777777" w:rsidR="0086248B" w:rsidRDefault="00574C6A">
            <w:pPr>
              <w:suppressAutoHyphens/>
              <w:autoSpaceDE w:val="0"/>
              <w:autoSpaceDN w:val="0"/>
              <w:adjustRightInd w:val="0"/>
              <w:jc w:val="center"/>
              <w:rPr>
                <w:rFonts w:eastAsia="Calibri" w:cs="Times New Roman"/>
                <w:b/>
                <w:bCs w:val="0"/>
                <w:color w:val="auto"/>
                <w:sz w:val="22"/>
                <w:szCs w:val="22"/>
                <w:lang w:eastAsia="ar-SA"/>
              </w:rPr>
            </w:pPr>
            <w:r>
              <w:rPr>
                <w:rFonts w:eastAsia="Calibri" w:cs="Times New Roman"/>
                <w:b/>
                <w:bCs w:val="0"/>
                <w:color w:val="auto"/>
                <w:sz w:val="22"/>
                <w:szCs w:val="22"/>
                <w:lang w:eastAsia="ar-SA"/>
              </w:rPr>
              <w:t>do</w:t>
            </w:r>
            <w:r>
              <w:rPr>
                <w:rFonts w:eastAsia="Calibri" w:cs="Times New Roman"/>
                <w:b/>
                <w:bCs w:val="0"/>
                <w:color w:val="auto"/>
                <w:sz w:val="22"/>
                <w:szCs w:val="22"/>
                <w:lang w:eastAsia="ar-SA"/>
              </w:rPr>
              <w:t xml:space="preserve">datkowy </w:t>
            </w:r>
          </w:p>
          <w:p w14:paraId="1D7E0D1B" w14:textId="77777777" w:rsidR="0086248B" w:rsidRDefault="00574C6A">
            <w:pPr>
              <w:suppressAutoHyphens/>
              <w:autoSpaceDE w:val="0"/>
              <w:autoSpaceDN w:val="0"/>
              <w:adjustRightInd w:val="0"/>
              <w:jc w:val="center"/>
              <w:rPr>
                <w:rFonts w:eastAsia="Calibri" w:cs="Times New Roman"/>
                <w:b/>
                <w:bCs w:val="0"/>
                <w:color w:val="auto"/>
                <w:sz w:val="22"/>
                <w:szCs w:val="22"/>
                <w:lang w:eastAsia="ar-SA"/>
              </w:rPr>
            </w:pPr>
            <w:r>
              <w:rPr>
                <w:rFonts w:eastAsia="Calibri" w:cs="Times New Roman"/>
                <w:b/>
                <w:bCs w:val="0"/>
                <w:color w:val="auto"/>
                <w:sz w:val="22"/>
                <w:szCs w:val="22"/>
                <w:lang w:eastAsia="ar-SA"/>
              </w:rPr>
              <w:t xml:space="preserve">okres gwarancji </w:t>
            </w:r>
          </w:p>
          <w:p w14:paraId="07C98207"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
                <w:bCs w:val="0"/>
                <w:color w:val="auto"/>
                <w:sz w:val="22"/>
                <w:szCs w:val="22"/>
                <w:lang w:eastAsia="ar-SA"/>
              </w:rPr>
              <w:t>wynoszący</w:t>
            </w:r>
          </w:p>
        </w:tc>
        <w:tc>
          <w:tcPr>
            <w:tcW w:w="2295" w:type="dxa"/>
            <w:vAlign w:val="center"/>
          </w:tcPr>
          <w:p w14:paraId="588E0961"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 xml:space="preserve">Ostateczny </w:t>
            </w:r>
          </w:p>
          <w:p w14:paraId="5C0AA8FA"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 xml:space="preserve">okres gwarancji  </w:t>
            </w:r>
          </w:p>
          <w:p w14:paraId="20015763"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wyniesie</w:t>
            </w:r>
          </w:p>
        </w:tc>
        <w:tc>
          <w:tcPr>
            <w:tcW w:w="2295" w:type="dxa"/>
            <w:shd w:val="clear" w:color="auto" w:fill="FDE9D9"/>
            <w:vAlign w:val="center"/>
          </w:tcPr>
          <w:p w14:paraId="6E823F43"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 xml:space="preserve">Liczba przyznanych punktów w kryterium – </w:t>
            </w:r>
            <w:r>
              <w:rPr>
                <w:rFonts w:eastAsia="Calibri" w:cs="Times New Roman"/>
                <w:b/>
                <w:bCs w:val="0"/>
                <w:color w:val="auto"/>
                <w:sz w:val="22"/>
                <w:szCs w:val="22"/>
                <w:lang w:eastAsia="ar-SA"/>
              </w:rPr>
              <w:t>rozszerzony okres gwarancji</w:t>
            </w:r>
            <w:r>
              <w:rPr>
                <w:rFonts w:eastAsia="Calibri" w:cs="Times New Roman"/>
                <w:bCs w:val="0"/>
                <w:color w:val="auto"/>
                <w:sz w:val="22"/>
                <w:szCs w:val="22"/>
                <w:lang w:eastAsia="ar-SA"/>
              </w:rPr>
              <w:t xml:space="preserve"> /pkt/</w:t>
            </w:r>
          </w:p>
        </w:tc>
      </w:tr>
      <w:tr w:rsidR="0086248B" w14:paraId="4DDE1E93" w14:textId="77777777">
        <w:trPr>
          <w:trHeight w:val="710"/>
        </w:trPr>
        <w:tc>
          <w:tcPr>
            <w:tcW w:w="2295" w:type="dxa"/>
            <w:shd w:val="clear" w:color="auto" w:fill="FFFFFF"/>
            <w:vAlign w:val="center"/>
          </w:tcPr>
          <w:p w14:paraId="4AB1AB74"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cs="Times New Roman"/>
                <w:bCs w:val="0"/>
                <w:color w:val="auto"/>
                <w:sz w:val="22"/>
                <w:szCs w:val="22"/>
                <w:lang w:eastAsia="ar-SA"/>
              </w:rPr>
              <w:t>wynosi 3 lata</w:t>
            </w:r>
          </w:p>
        </w:tc>
        <w:tc>
          <w:tcPr>
            <w:tcW w:w="2295" w:type="dxa"/>
            <w:shd w:val="clear" w:color="auto" w:fill="EEECE1"/>
            <w:vAlign w:val="center"/>
          </w:tcPr>
          <w:p w14:paraId="1D0B6266"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
                <w:bCs w:val="0"/>
                <w:color w:val="auto"/>
                <w:sz w:val="22"/>
                <w:szCs w:val="22"/>
                <w:lang w:eastAsia="ar-SA"/>
              </w:rPr>
              <w:t>1 rok</w:t>
            </w:r>
          </w:p>
        </w:tc>
        <w:tc>
          <w:tcPr>
            <w:tcW w:w="2295" w:type="dxa"/>
            <w:vAlign w:val="center"/>
          </w:tcPr>
          <w:p w14:paraId="58CAB40D"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4 lata</w:t>
            </w:r>
          </w:p>
        </w:tc>
        <w:tc>
          <w:tcPr>
            <w:tcW w:w="2295" w:type="dxa"/>
            <w:shd w:val="clear" w:color="auto" w:fill="FDE9D9"/>
            <w:vAlign w:val="center"/>
          </w:tcPr>
          <w:p w14:paraId="736A3E1F"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G = 10</w:t>
            </w:r>
          </w:p>
        </w:tc>
      </w:tr>
      <w:tr w:rsidR="0086248B" w14:paraId="3FC379A2" w14:textId="77777777">
        <w:trPr>
          <w:trHeight w:val="627"/>
        </w:trPr>
        <w:tc>
          <w:tcPr>
            <w:tcW w:w="2295" w:type="dxa"/>
            <w:shd w:val="clear" w:color="auto" w:fill="FFFFFF"/>
            <w:vAlign w:val="center"/>
          </w:tcPr>
          <w:p w14:paraId="5D47DC38"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cs="Times New Roman"/>
                <w:bCs w:val="0"/>
                <w:color w:val="auto"/>
                <w:sz w:val="22"/>
                <w:szCs w:val="22"/>
                <w:lang w:eastAsia="ar-SA"/>
              </w:rPr>
              <w:t>wynosi 3 lata</w:t>
            </w:r>
          </w:p>
        </w:tc>
        <w:tc>
          <w:tcPr>
            <w:tcW w:w="2295" w:type="dxa"/>
            <w:shd w:val="clear" w:color="auto" w:fill="EEECE1"/>
            <w:vAlign w:val="center"/>
          </w:tcPr>
          <w:p w14:paraId="28D842FC" w14:textId="77777777" w:rsidR="0086248B" w:rsidRDefault="00574C6A">
            <w:pPr>
              <w:suppressAutoHyphens/>
              <w:autoSpaceDE w:val="0"/>
              <w:autoSpaceDN w:val="0"/>
              <w:adjustRightInd w:val="0"/>
              <w:jc w:val="center"/>
              <w:rPr>
                <w:rFonts w:cs="Times New Roman"/>
                <w:b/>
                <w:bCs w:val="0"/>
                <w:color w:val="auto"/>
                <w:sz w:val="22"/>
                <w:szCs w:val="22"/>
                <w:lang w:eastAsia="ar-SA"/>
              </w:rPr>
            </w:pPr>
            <w:r>
              <w:rPr>
                <w:rFonts w:cs="Times New Roman"/>
                <w:b/>
                <w:bCs w:val="0"/>
                <w:color w:val="auto"/>
                <w:sz w:val="22"/>
                <w:szCs w:val="22"/>
                <w:lang w:eastAsia="ar-SA"/>
              </w:rPr>
              <w:t>2 lata</w:t>
            </w:r>
          </w:p>
        </w:tc>
        <w:tc>
          <w:tcPr>
            <w:tcW w:w="2295" w:type="dxa"/>
            <w:vAlign w:val="center"/>
          </w:tcPr>
          <w:p w14:paraId="0B8E93F1"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eastAsia="Calibri" w:cs="Times New Roman"/>
                <w:bCs w:val="0"/>
                <w:color w:val="auto"/>
                <w:sz w:val="22"/>
                <w:szCs w:val="22"/>
                <w:lang w:eastAsia="ar-SA"/>
              </w:rPr>
              <w:t>5 lat</w:t>
            </w:r>
          </w:p>
        </w:tc>
        <w:tc>
          <w:tcPr>
            <w:tcW w:w="2295" w:type="dxa"/>
            <w:shd w:val="clear" w:color="auto" w:fill="FDE9D9"/>
            <w:vAlign w:val="center"/>
          </w:tcPr>
          <w:p w14:paraId="77CE4895"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cs="Times New Roman"/>
                <w:bCs w:val="0"/>
                <w:color w:val="auto"/>
                <w:sz w:val="22"/>
                <w:szCs w:val="22"/>
                <w:lang w:eastAsia="ar-SA"/>
              </w:rPr>
              <w:t>G = 20</w:t>
            </w:r>
          </w:p>
        </w:tc>
      </w:tr>
      <w:tr w:rsidR="0086248B" w14:paraId="63A9EA6E" w14:textId="77777777">
        <w:trPr>
          <w:trHeight w:val="627"/>
        </w:trPr>
        <w:tc>
          <w:tcPr>
            <w:tcW w:w="2295" w:type="dxa"/>
            <w:shd w:val="clear" w:color="auto" w:fill="FFFFFF"/>
            <w:vAlign w:val="center"/>
          </w:tcPr>
          <w:p w14:paraId="491E1F48"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cs="Times New Roman"/>
                <w:bCs w:val="0"/>
                <w:color w:val="auto"/>
                <w:sz w:val="22"/>
                <w:szCs w:val="22"/>
                <w:lang w:eastAsia="ar-SA"/>
              </w:rPr>
              <w:t>wynosi 3 lata</w:t>
            </w:r>
          </w:p>
        </w:tc>
        <w:tc>
          <w:tcPr>
            <w:tcW w:w="2295" w:type="dxa"/>
            <w:shd w:val="clear" w:color="auto" w:fill="EEECE1"/>
            <w:vAlign w:val="center"/>
          </w:tcPr>
          <w:p w14:paraId="23A2E86C" w14:textId="77777777" w:rsidR="0086248B" w:rsidRDefault="00574C6A">
            <w:pPr>
              <w:suppressAutoHyphens/>
              <w:autoSpaceDE w:val="0"/>
              <w:autoSpaceDN w:val="0"/>
              <w:adjustRightInd w:val="0"/>
              <w:jc w:val="center"/>
              <w:rPr>
                <w:rFonts w:cs="Times New Roman"/>
                <w:b/>
                <w:bCs w:val="0"/>
                <w:color w:val="auto"/>
                <w:sz w:val="22"/>
                <w:szCs w:val="22"/>
                <w:lang w:eastAsia="ar-SA"/>
              </w:rPr>
            </w:pPr>
            <w:r>
              <w:rPr>
                <w:rFonts w:cs="Times New Roman"/>
                <w:b/>
                <w:bCs w:val="0"/>
                <w:color w:val="auto"/>
                <w:sz w:val="22"/>
                <w:szCs w:val="22"/>
                <w:lang w:eastAsia="ar-SA"/>
              </w:rPr>
              <w:t>3 lata</w:t>
            </w:r>
          </w:p>
        </w:tc>
        <w:tc>
          <w:tcPr>
            <w:tcW w:w="2295" w:type="dxa"/>
            <w:vAlign w:val="center"/>
          </w:tcPr>
          <w:p w14:paraId="3BBB33DA"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eastAsia="Calibri" w:cs="Times New Roman"/>
                <w:bCs w:val="0"/>
                <w:color w:val="auto"/>
                <w:sz w:val="22"/>
                <w:szCs w:val="22"/>
                <w:lang w:eastAsia="ar-SA"/>
              </w:rPr>
              <w:t>6 lat</w:t>
            </w:r>
          </w:p>
        </w:tc>
        <w:tc>
          <w:tcPr>
            <w:tcW w:w="2295" w:type="dxa"/>
            <w:shd w:val="clear" w:color="auto" w:fill="FDE9D9"/>
            <w:vAlign w:val="center"/>
          </w:tcPr>
          <w:p w14:paraId="17C10A04" w14:textId="77777777" w:rsidR="0086248B" w:rsidRDefault="00574C6A">
            <w:pPr>
              <w:suppressAutoHyphens/>
              <w:autoSpaceDE w:val="0"/>
              <w:autoSpaceDN w:val="0"/>
              <w:adjustRightInd w:val="0"/>
              <w:jc w:val="center"/>
              <w:rPr>
                <w:rFonts w:eastAsia="Calibri" w:cs="Times New Roman"/>
                <w:bCs w:val="0"/>
                <w:color w:val="auto"/>
                <w:sz w:val="22"/>
                <w:szCs w:val="22"/>
                <w:lang w:eastAsia="ar-SA"/>
              </w:rPr>
            </w:pPr>
            <w:r>
              <w:rPr>
                <w:rFonts w:eastAsia="Calibri" w:cs="Times New Roman"/>
                <w:bCs w:val="0"/>
                <w:color w:val="auto"/>
                <w:sz w:val="22"/>
                <w:szCs w:val="22"/>
                <w:lang w:eastAsia="ar-SA"/>
              </w:rPr>
              <w:t>G = 30</w:t>
            </w:r>
          </w:p>
        </w:tc>
      </w:tr>
      <w:tr w:rsidR="0086248B" w14:paraId="6A55B45E" w14:textId="77777777">
        <w:trPr>
          <w:trHeight w:val="627"/>
        </w:trPr>
        <w:tc>
          <w:tcPr>
            <w:tcW w:w="2295" w:type="dxa"/>
            <w:shd w:val="clear" w:color="auto" w:fill="FFFFFF"/>
            <w:vAlign w:val="center"/>
          </w:tcPr>
          <w:p w14:paraId="089379E5"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cs="Times New Roman"/>
                <w:bCs w:val="0"/>
                <w:color w:val="auto"/>
                <w:sz w:val="22"/>
                <w:szCs w:val="22"/>
                <w:lang w:eastAsia="ar-SA"/>
              </w:rPr>
              <w:t>wynosi 3 lata</w:t>
            </w:r>
          </w:p>
        </w:tc>
        <w:tc>
          <w:tcPr>
            <w:tcW w:w="2295" w:type="dxa"/>
            <w:shd w:val="clear" w:color="auto" w:fill="EEECE1"/>
            <w:vAlign w:val="center"/>
          </w:tcPr>
          <w:p w14:paraId="1CB80A4E" w14:textId="77777777" w:rsidR="0086248B" w:rsidRDefault="00574C6A">
            <w:pPr>
              <w:suppressAutoHyphens/>
              <w:autoSpaceDE w:val="0"/>
              <w:autoSpaceDN w:val="0"/>
              <w:adjustRightInd w:val="0"/>
              <w:jc w:val="center"/>
              <w:rPr>
                <w:rFonts w:cs="Times New Roman"/>
                <w:b/>
                <w:bCs w:val="0"/>
                <w:color w:val="auto"/>
                <w:sz w:val="22"/>
                <w:szCs w:val="22"/>
                <w:lang w:eastAsia="ar-SA"/>
              </w:rPr>
            </w:pPr>
            <w:r>
              <w:rPr>
                <w:rFonts w:cs="Times New Roman"/>
                <w:b/>
                <w:bCs w:val="0"/>
                <w:color w:val="auto"/>
                <w:sz w:val="22"/>
                <w:szCs w:val="22"/>
                <w:lang w:eastAsia="ar-SA"/>
              </w:rPr>
              <w:t xml:space="preserve">4 lata </w:t>
            </w:r>
          </w:p>
          <w:p w14:paraId="5B700A15" w14:textId="77777777" w:rsidR="0086248B" w:rsidRDefault="00574C6A">
            <w:pPr>
              <w:suppressAutoHyphens/>
              <w:autoSpaceDE w:val="0"/>
              <w:autoSpaceDN w:val="0"/>
              <w:adjustRightInd w:val="0"/>
              <w:jc w:val="center"/>
              <w:rPr>
                <w:rFonts w:cs="Times New Roman"/>
                <w:b/>
                <w:bCs w:val="0"/>
                <w:color w:val="auto"/>
                <w:sz w:val="22"/>
                <w:szCs w:val="22"/>
                <w:lang w:eastAsia="ar-SA"/>
              </w:rPr>
            </w:pPr>
            <w:r>
              <w:rPr>
                <w:rFonts w:cs="Times New Roman"/>
                <w:b/>
                <w:bCs w:val="0"/>
                <w:color w:val="auto"/>
                <w:sz w:val="22"/>
                <w:szCs w:val="22"/>
                <w:lang w:eastAsia="ar-SA"/>
              </w:rPr>
              <w:t>i więcej</w:t>
            </w:r>
          </w:p>
        </w:tc>
        <w:tc>
          <w:tcPr>
            <w:tcW w:w="2295" w:type="dxa"/>
            <w:vAlign w:val="center"/>
          </w:tcPr>
          <w:p w14:paraId="743FA6DC"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cs="Times New Roman"/>
                <w:bCs w:val="0"/>
                <w:color w:val="auto"/>
                <w:sz w:val="22"/>
                <w:szCs w:val="22"/>
                <w:lang w:eastAsia="ar-SA"/>
              </w:rPr>
              <w:t xml:space="preserve">7 lat </w:t>
            </w:r>
            <w:r>
              <w:rPr>
                <w:rFonts w:cs="Times New Roman"/>
                <w:bCs w:val="0"/>
                <w:color w:val="auto"/>
                <w:sz w:val="22"/>
                <w:szCs w:val="22"/>
                <w:lang w:eastAsia="ar-SA"/>
              </w:rPr>
              <w:br/>
              <w:t>i więcej</w:t>
            </w:r>
          </w:p>
        </w:tc>
        <w:tc>
          <w:tcPr>
            <w:tcW w:w="2295" w:type="dxa"/>
            <w:shd w:val="clear" w:color="auto" w:fill="FDE9D9"/>
            <w:vAlign w:val="center"/>
          </w:tcPr>
          <w:p w14:paraId="48F140F4" w14:textId="77777777" w:rsidR="0086248B" w:rsidRDefault="00574C6A">
            <w:pPr>
              <w:suppressAutoHyphens/>
              <w:autoSpaceDE w:val="0"/>
              <w:autoSpaceDN w:val="0"/>
              <w:adjustRightInd w:val="0"/>
              <w:jc w:val="center"/>
              <w:rPr>
                <w:rFonts w:cs="Times New Roman"/>
                <w:bCs w:val="0"/>
                <w:color w:val="auto"/>
                <w:sz w:val="22"/>
                <w:szCs w:val="22"/>
                <w:lang w:eastAsia="ar-SA"/>
              </w:rPr>
            </w:pPr>
            <w:r>
              <w:rPr>
                <w:rFonts w:cs="Times New Roman"/>
                <w:bCs w:val="0"/>
                <w:color w:val="auto"/>
                <w:sz w:val="22"/>
                <w:szCs w:val="22"/>
                <w:lang w:eastAsia="ar-SA"/>
              </w:rPr>
              <w:t>G = 40</w:t>
            </w:r>
          </w:p>
        </w:tc>
      </w:tr>
    </w:tbl>
    <w:p w14:paraId="74F57148" w14:textId="77777777" w:rsidR="0086248B" w:rsidRDefault="0086248B">
      <w:pPr>
        <w:suppressAutoHyphens/>
        <w:autoSpaceDE w:val="0"/>
        <w:autoSpaceDN w:val="0"/>
        <w:adjustRightInd w:val="0"/>
        <w:jc w:val="both"/>
        <w:rPr>
          <w:rFonts w:eastAsia="Calibri" w:cs="Times New Roman"/>
          <w:b/>
          <w:bCs w:val="0"/>
          <w:color w:val="auto"/>
          <w:sz w:val="22"/>
          <w:szCs w:val="22"/>
          <w:lang w:eastAsia="ar-SA"/>
        </w:rPr>
      </w:pPr>
    </w:p>
    <w:p w14:paraId="0707D005" w14:textId="77777777" w:rsidR="0086248B" w:rsidRDefault="00574C6A">
      <w:pPr>
        <w:suppressAutoHyphens/>
        <w:autoSpaceDE w:val="0"/>
        <w:autoSpaceDN w:val="0"/>
        <w:adjustRightInd w:val="0"/>
        <w:jc w:val="both"/>
        <w:rPr>
          <w:rFonts w:cs="Times New Roman"/>
          <w:bCs w:val="0"/>
          <w:color w:val="auto"/>
          <w:sz w:val="22"/>
          <w:szCs w:val="22"/>
          <w:lang w:eastAsia="ar-SA"/>
        </w:rPr>
      </w:pPr>
      <w:r>
        <w:rPr>
          <w:rFonts w:eastAsia="Calibri" w:cs="Times New Roman"/>
          <w:b/>
          <w:bCs w:val="0"/>
          <w:color w:val="auto"/>
          <w:sz w:val="22"/>
          <w:szCs w:val="22"/>
          <w:lang w:eastAsia="ar-SA"/>
        </w:rPr>
        <w:t>Minimalny, wymagany okres gwarancji wynosi</w:t>
      </w:r>
      <w:r>
        <w:rPr>
          <w:rFonts w:cs="Times New Roman"/>
          <w:b/>
          <w:bCs w:val="0"/>
          <w:color w:val="auto"/>
          <w:sz w:val="22"/>
          <w:szCs w:val="22"/>
          <w:lang w:eastAsia="ar-SA"/>
        </w:rPr>
        <w:t xml:space="preserve"> 3</w:t>
      </w:r>
      <w:r>
        <w:rPr>
          <w:rFonts w:eastAsia="Calibri" w:cs="Times New Roman"/>
          <w:b/>
          <w:bCs w:val="0"/>
          <w:color w:val="auto"/>
          <w:sz w:val="22"/>
          <w:szCs w:val="22"/>
          <w:lang w:eastAsia="ar-SA"/>
        </w:rPr>
        <w:t xml:space="preserve"> lata</w:t>
      </w:r>
      <w:r>
        <w:rPr>
          <w:rFonts w:cs="Times New Roman"/>
          <w:b/>
          <w:bCs w:val="0"/>
          <w:color w:val="auto"/>
          <w:sz w:val="22"/>
          <w:szCs w:val="22"/>
          <w:lang w:eastAsia="ar-SA"/>
        </w:rPr>
        <w:t xml:space="preserve">. </w:t>
      </w:r>
      <w:r>
        <w:rPr>
          <w:rFonts w:cs="Times New Roman"/>
          <w:bCs w:val="0"/>
          <w:color w:val="auto"/>
          <w:sz w:val="22"/>
          <w:szCs w:val="22"/>
          <w:lang w:eastAsia="ar-SA"/>
        </w:rPr>
        <w:t>W przypadku zaoferowania przez Wykonawcę okresu gwarancji krótszego niż minimalny, wymagany okres 3 lat – Zamawiający ofertę odrzuci.</w:t>
      </w:r>
    </w:p>
    <w:p w14:paraId="51C402D8" w14:textId="77777777" w:rsidR="0086248B" w:rsidRDefault="0086248B">
      <w:pPr>
        <w:suppressAutoHyphens/>
        <w:autoSpaceDE w:val="0"/>
        <w:autoSpaceDN w:val="0"/>
        <w:adjustRightInd w:val="0"/>
        <w:jc w:val="both"/>
        <w:rPr>
          <w:rFonts w:eastAsia="Calibri" w:cs="Times New Roman"/>
          <w:bCs w:val="0"/>
          <w:color w:val="auto"/>
          <w:sz w:val="22"/>
          <w:szCs w:val="22"/>
          <w:lang w:eastAsia="ar-SA"/>
        </w:rPr>
      </w:pPr>
    </w:p>
    <w:p w14:paraId="67ADE6B1" w14:textId="77777777" w:rsidR="0086248B" w:rsidRDefault="00574C6A">
      <w:pPr>
        <w:tabs>
          <w:tab w:val="left" w:pos="426"/>
          <w:tab w:val="left" w:pos="2127"/>
        </w:tabs>
        <w:suppressAutoHyphens/>
        <w:contextualSpacing/>
        <w:jc w:val="both"/>
        <w:rPr>
          <w:rFonts w:eastAsia="TimesNewRoman" w:cs="Times New Roman"/>
          <w:bCs w:val="0"/>
          <w:color w:val="auto"/>
          <w:sz w:val="22"/>
          <w:szCs w:val="22"/>
          <w:lang w:eastAsia="ar-SA"/>
        </w:rPr>
      </w:pPr>
      <w:r>
        <w:rPr>
          <w:rFonts w:cs="Times New Roman"/>
          <w:bCs w:val="0"/>
          <w:color w:val="auto"/>
          <w:sz w:val="22"/>
          <w:szCs w:val="22"/>
          <w:lang w:eastAsia="ar-SA"/>
        </w:rPr>
        <w:t xml:space="preserve">Wykonawca zobowiązany jest </w:t>
      </w:r>
      <w:r>
        <w:rPr>
          <w:rFonts w:cs="Times New Roman"/>
          <w:bCs w:val="0"/>
          <w:color w:val="auto"/>
          <w:sz w:val="22"/>
          <w:szCs w:val="22"/>
          <w:u w:val="single"/>
          <w:lang w:eastAsia="ar-SA"/>
        </w:rPr>
        <w:t>poda</w:t>
      </w:r>
      <w:r>
        <w:rPr>
          <w:rFonts w:eastAsia="TimesNewRoman" w:cs="Times New Roman"/>
          <w:bCs w:val="0"/>
          <w:color w:val="auto"/>
          <w:sz w:val="22"/>
          <w:szCs w:val="22"/>
          <w:u w:val="single"/>
          <w:lang w:eastAsia="ar-SA"/>
        </w:rPr>
        <w:t>ć</w:t>
      </w:r>
      <w:r>
        <w:rPr>
          <w:rFonts w:eastAsia="TimesNewRoman" w:cs="Times New Roman"/>
          <w:bCs w:val="0"/>
          <w:color w:val="auto"/>
          <w:sz w:val="22"/>
          <w:szCs w:val="22"/>
          <w:lang w:eastAsia="ar-SA"/>
        </w:rPr>
        <w:t xml:space="preserve"> w formularzu oferty jeden z czterech niżej wymienionych dodatkowych okresów, o który zostanie wydłużona </w:t>
      </w:r>
      <w:r>
        <w:rPr>
          <w:rFonts w:eastAsia="TimesNewRoman" w:cs="Times New Roman"/>
          <w:b/>
          <w:bCs w:val="0"/>
          <w:color w:val="auto"/>
          <w:sz w:val="22"/>
          <w:szCs w:val="22"/>
          <w:lang w:eastAsia="ar-SA"/>
        </w:rPr>
        <w:t xml:space="preserve">3 letnia </w:t>
      </w:r>
      <w:r>
        <w:rPr>
          <w:rFonts w:eastAsia="TimesNewRoman" w:cs="Times New Roman"/>
          <w:bCs w:val="0"/>
          <w:color w:val="auto"/>
          <w:sz w:val="22"/>
          <w:szCs w:val="22"/>
          <w:lang w:eastAsia="ar-SA"/>
        </w:rPr>
        <w:t>gwarancja na przedmiot zamówienia:</w:t>
      </w:r>
    </w:p>
    <w:p w14:paraId="1578066B" w14:textId="77777777" w:rsidR="0086248B" w:rsidRDefault="00574C6A">
      <w:pPr>
        <w:numPr>
          <w:ilvl w:val="0"/>
          <w:numId w:val="39"/>
        </w:numPr>
        <w:tabs>
          <w:tab w:val="left" w:pos="426"/>
          <w:tab w:val="left" w:pos="2127"/>
        </w:tabs>
        <w:suppressAutoHyphens/>
        <w:contextualSpacing/>
        <w:jc w:val="both"/>
        <w:rPr>
          <w:rFonts w:eastAsia="TimesNewRoman" w:cs="Times New Roman"/>
          <w:bCs w:val="0"/>
          <w:color w:val="auto"/>
          <w:sz w:val="22"/>
          <w:szCs w:val="22"/>
          <w:u w:val="single"/>
          <w:lang w:eastAsia="ar-SA"/>
        </w:rPr>
      </w:pPr>
      <w:r>
        <w:rPr>
          <w:rFonts w:eastAsia="TimesNewRoman" w:cs="Times New Roman"/>
          <w:bCs w:val="0"/>
          <w:color w:val="auto"/>
          <w:sz w:val="22"/>
          <w:szCs w:val="22"/>
          <w:lang w:eastAsia="ar-SA"/>
        </w:rPr>
        <w:t xml:space="preserve">o </w:t>
      </w:r>
      <w:r>
        <w:rPr>
          <w:rFonts w:eastAsia="TimesNewRoman" w:cs="Times New Roman"/>
          <w:bCs w:val="0"/>
          <w:color w:val="auto"/>
          <w:sz w:val="22"/>
          <w:szCs w:val="22"/>
          <w:u w:val="single"/>
          <w:lang w:eastAsia="ar-SA"/>
        </w:rPr>
        <w:t xml:space="preserve">dodatkowy </w:t>
      </w:r>
      <w:r>
        <w:rPr>
          <w:rFonts w:eastAsia="TimesNewRoman" w:cs="Times New Roman"/>
          <w:b/>
          <w:bCs w:val="0"/>
          <w:color w:val="auto"/>
          <w:sz w:val="22"/>
          <w:szCs w:val="22"/>
          <w:u w:val="single"/>
          <w:lang w:eastAsia="ar-SA"/>
        </w:rPr>
        <w:t>1 rok</w:t>
      </w:r>
      <w:r>
        <w:rPr>
          <w:rFonts w:eastAsia="TimesNewRoman" w:cs="Times New Roman"/>
          <w:bCs w:val="0"/>
          <w:color w:val="auto"/>
          <w:sz w:val="22"/>
          <w:szCs w:val="22"/>
          <w:lang w:eastAsia="ar-SA"/>
        </w:rPr>
        <w:t>,</w:t>
      </w:r>
    </w:p>
    <w:p w14:paraId="389B02D9" w14:textId="77777777" w:rsidR="0086248B" w:rsidRDefault="00574C6A">
      <w:pPr>
        <w:numPr>
          <w:ilvl w:val="0"/>
          <w:numId w:val="39"/>
        </w:numPr>
        <w:tabs>
          <w:tab w:val="left" w:pos="426"/>
          <w:tab w:val="left" w:pos="2127"/>
        </w:tabs>
        <w:suppressAutoHyphens/>
        <w:contextualSpacing/>
        <w:jc w:val="both"/>
        <w:rPr>
          <w:rFonts w:eastAsia="TimesNewRoman" w:cs="Times New Roman"/>
          <w:bCs w:val="0"/>
          <w:color w:val="auto"/>
          <w:sz w:val="22"/>
          <w:szCs w:val="22"/>
          <w:u w:val="single"/>
          <w:lang w:eastAsia="ar-SA"/>
        </w:rPr>
      </w:pPr>
      <w:r>
        <w:rPr>
          <w:rFonts w:eastAsia="TimesNewRoman" w:cs="Times New Roman"/>
          <w:bCs w:val="0"/>
          <w:color w:val="auto"/>
          <w:sz w:val="22"/>
          <w:szCs w:val="22"/>
          <w:lang w:eastAsia="ar-SA"/>
        </w:rPr>
        <w:t xml:space="preserve">o </w:t>
      </w:r>
      <w:r>
        <w:rPr>
          <w:rFonts w:eastAsia="TimesNewRoman" w:cs="Times New Roman"/>
          <w:bCs w:val="0"/>
          <w:color w:val="auto"/>
          <w:sz w:val="22"/>
          <w:szCs w:val="22"/>
          <w:u w:val="single"/>
          <w:lang w:eastAsia="ar-SA"/>
        </w:rPr>
        <w:t xml:space="preserve">dodatkowe </w:t>
      </w:r>
      <w:r>
        <w:rPr>
          <w:rFonts w:eastAsia="TimesNewRoman" w:cs="Times New Roman"/>
          <w:b/>
          <w:bCs w:val="0"/>
          <w:color w:val="auto"/>
          <w:sz w:val="22"/>
          <w:szCs w:val="22"/>
          <w:u w:val="single"/>
          <w:lang w:eastAsia="ar-SA"/>
        </w:rPr>
        <w:t>2 lata</w:t>
      </w:r>
      <w:r>
        <w:rPr>
          <w:rFonts w:eastAsia="TimesNewRoman" w:cs="Times New Roman"/>
          <w:bCs w:val="0"/>
          <w:color w:val="auto"/>
          <w:sz w:val="22"/>
          <w:szCs w:val="22"/>
          <w:lang w:eastAsia="ar-SA"/>
        </w:rPr>
        <w:t>,</w:t>
      </w:r>
    </w:p>
    <w:p w14:paraId="2DC91FB7" w14:textId="77777777" w:rsidR="0086248B" w:rsidRDefault="00574C6A">
      <w:pPr>
        <w:numPr>
          <w:ilvl w:val="0"/>
          <w:numId w:val="39"/>
        </w:numPr>
        <w:tabs>
          <w:tab w:val="left" w:pos="426"/>
          <w:tab w:val="left" w:pos="2127"/>
        </w:tabs>
        <w:suppressAutoHyphens/>
        <w:contextualSpacing/>
        <w:jc w:val="both"/>
        <w:rPr>
          <w:rFonts w:eastAsia="TimesNewRoman" w:cs="Times New Roman"/>
          <w:bCs w:val="0"/>
          <w:color w:val="auto"/>
          <w:sz w:val="22"/>
          <w:szCs w:val="22"/>
          <w:u w:val="single"/>
          <w:lang w:eastAsia="ar-SA"/>
        </w:rPr>
      </w:pPr>
      <w:r>
        <w:rPr>
          <w:rFonts w:eastAsia="TimesNewRoman" w:cs="Times New Roman"/>
          <w:bCs w:val="0"/>
          <w:color w:val="auto"/>
          <w:sz w:val="22"/>
          <w:szCs w:val="22"/>
          <w:lang w:eastAsia="ar-SA"/>
        </w:rPr>
        <w:t xml:space="preserve">o </w:t>
      </w:r>
      <w:r>
        <w:rPr>
          <w:rFonts w:eastAsia="TimesNewRoman" w:cs="Times New Roman"/>
          <w:bCs w:val="0"/>
          <w:color w:val="auto"/>
          <w:sz w:val="22"/>
          <w:szCs w:val="22"/>
          <w:u w:val="single"/>
          <w:lang w:eastAsia="ar-SA"/>
        </w:rPr>
        <w:t xml:space="preserve">dodatkowe </w:t>
      </w:r>
      <w:r>
        <w:rPr>
          <w:rFonts w:eastAsia="TimesNewRoman" w:cs="Times New Roman"/>
          <w:b/>
          <w:bCs w:val="0"/>
          <w:color w:val="auto"/>
          <w:sz w:val="22"/>
          <w:szCs w:val="22"/>
          <w:u w:val="single"/>
          <w:lang w:eastAsia="ar-SA"/>
        </w:rPr>
        <w:t>3 lata</w:t>
      </w:r>
      <w:r>
        <w:rPr>
          <w:rFonts w:eastAsia="TimesNewRoman" w:cs="Times New Roman"/>
          <w:bCs w:val="0"/>
          <w:color w:val="auto"/>
          <w:sz w:val="22"/>
          <w:szCs w:val="22"/>
          <w:lang w:eastAsia="ar-SA"/>
        </w:rPr>
        <w:t>,</w:t>
      </w:r>
    </w:p>
    <w:p w14:paraId="17D28401" w14:textId="77777777" w:rsidR="0086248B" w:rsidRDefault="00574C6A">
      <w:pPr>
        <w:numPr>
          <w:ilvl w:val="0"/>
          <w:numId w:val="39"/>
        </w:numPr>
        <w:tabs>
          <w:tab w:val="left" w:pos="426"/>
          <w:tab w:val="left" w:pos="2127"/>
        </w:tabs>
        <w:suppressAutoHyphens/>
        <w:contextualSpacing/>
        <w:jc w:val="both"/>
        <w:rPr>
          <w:rFonts w:eastAsia="TimesNewRoman" w:cs="Times New Roman"/>
          <w:bCs w:val="0"/>
          <w:color w:val="auto"/>
          <w:sz w:val="22"/>
          <w:szCs w:val="22"/>
          <w:u w:val="single"/>
          <w:lang w:eastAsia="ar-SA"/>
        </w:rPr>
      </w:pPr>
      <w:r>
        <w:rPr>
          <w:rFonts w:eastAsia="TimesNewRoman" w:cs="Times New Roman"/>
          <w:bCs w:val="0"/>
          <w:color w:val="auto"/>
          <w:sz w:val="22"/>
          <w:szCs w:val="22"/>
          <w:lang w:eastAsia="ar-SA"/>
        </w:rPr>
        <w:t xml:space="preserve">o </w:t>
      </w:r>
      <w:r>
        <w:rPr>
          <w:rFonts w:eastAsia="TimesNewRoman" w:cs="Times New Roman"/>
          <w:bCs w:val="0"/>
          <w:color w:val="auto"/>
          <w:sz w:val="22"/>
          <w:szCs w:val="22"/>
          <w:u w:val="single"/>
          <w:lang w:eastAsia="ar-SA"/>
        </w:rPr>
        <w:t>dodatkowe</w:t>
      </w:r>
      <w:r>
        <w:rPr>
          <w:rFonts w:eastAsia="TimesNewRoman" w:cs="Times New Roman"/>
          <w:b/>
          <w:bCs w:val="0"/>
          <w:color w:val="auto"/>
          <w:sz w:val="22"/>
          <w:szCs w:val="22"/>
          <w:u w:val="single"/>
          <w:lang w:eastAsia="ar-SA"/>
        </w:rPr>
        <w:t xml:space="preserve"> 4 la</w:t>
      </w:r>
      <w:r>
        <w:rPr>
          <w:rFonts w:eastAsia="TimesNewRoman" w:cs="Times New Roman"/>
          <w:b/>
          <w:bCs w:val="0"/>
          <w:color w:val="auto"/>
          <w:sz w:val="22"/>
          <w:szCs w:val="22"/>
          <w:u w:val="single"/>
          <w:lang w:eastAsia="ar-SA"/>
        </w:rPr>
        <w:t>ta</w:t>
      </w:r>
      <w:r>
        <w:rPr>
          <w:rFonts w:eastAsia="TimesNewRoman" w:cs="Times New Roman"/>
          <w:bCs w:val="0"/>
          <w:color w:val="auto"/>
          <w:sz w:val="22"/>
          <w:szCs w:val="22"/>
          <w:lang w:eastAsia="ar-SA"/>
        </w:rPr>
        <w:t>.</w:t>
      </w:r>
    </w:p>
    <w:p w14:paraId="021EC9A6" w14:textId="77777777" w:rsidR="0086248B" w:rsidRDefault="0086248B">
      <w:pPr>
        <w:tabs>
          <w:tab w:val="left" w:pos="426"/>
          <w:tab w:val="left" w:pos="2127"/>
        </w:tabs>
        <w:suppressAutoHyphens/>
        <w:ind w:left="1287"/>
        <w:contextualSpacing/>
        <w:jc w:val="both"/>
        <w:rPr>
          <w:rFonts w:eastAsia="TimesNewRoman" w:cs="Times New Roman"/>
          <w:bCs w:val="0"/>
          <w:color w:val="auto"/>
          <w:sz w:val="22"/>
          <w:szCs w:val="22"/>
          <w:u w:val="single"/>
          <w:lang w:eastAsia="ar-SA"/>
        </w:rPr>
      </w:pPr>
    </w:p>
    <w:p w14:paraId="722A8A04" w14:textId="77777777" w:rsidR="0086248B" w:rsidRDefault="00574C6A">
      <w:pPr>
        <w:tabs>
          <w:tab w:val="left" w:pos="426"/>
          <w:tab w:val="left" w:pos="2127"/>
        </w:tabs>
        <w:suppressAutoHyphens/>
        <w:contextualSpacing/>
        <w:jc w:val="both"/>
        <w:rPr>
          <w:rFonts w:cs="Times New Roman"/>
          <w:bCs w:val="0"/>
          <w:color w:val="auto"/>
          <w:sz w:val="22"/>
          <w:szCs w:val="22"/>
          <w:u w:val="single"/>
          <w:lang w:eastAsia="ar-SA"/>
        </w:rPr>
      </w:pPr>
      <w:r>
        <w:rPr>
          <w:rFonts w:cs="Times New Roman"/>
          <w:bCs w:val="0"/>
          <w:color w:val="auto"/>
          <w:sz w:val="22"/>
          <w:szCs w:val="22"/>
          <w:lang w:eastAsia="ar-SA"/>
        </w:rPr>
        <w:t xml:space="preserve">W przypadku, gdy Wykonawca wskaże oferowany dodatkowy okres gwarancji dłuższy niż 4 lata, przyjmuje się, że udzieli on gwarancji na okres wskazany w ofercie, jednakże w kryterium gwarancji otrzyma on maksymalną (w tym kryterium) liczbę 40 pkt. </w:t>
      </w:r>
    </w:p>
    <w:p w14:paraId="64FDBBCE" w14:textId="77777777" w:rsidR="0086248B" w:rsidRDefault="0086248B">
      <w:pPr>
        <w:suppressAutoHyphens/>
        <w:autoSpaceDE w:val="0"/>
        <w:autoSpaceDN w:val="0"/>
        <w:adjustRightInd w:val="0"/>
        <w:jc w:val="both"/>
        <w:rPr>
          <w:rFonts w:eastAsia="Calibri" w:cs="Times New Roman"/>
          <w:color w:val="auto"/>
          <w:sz w:val="22"/>
          <w:szCs w:val="22"/>
          <w:u w:val="single"/>
          <w:lang w:eastAsia="ar-SA"/>
        </w:rPr>
      </w:pPr>
    </w:p>
    <w:p w14:paraId="751AC472" w14:textId="77777777" w:rsidR="0086248B" w:rsidRDefault="00574C6A">
      <w:pPr>
        <w:suppressAutoHyphens/>
        <w:autoSpaceDE w:val="0"/>
        <w:autoSpaceDN w:val="0"/>
        <w:adjustRightInd w:val="0"/>
        <w:jc w:val="both"/>
        <w:rPr>
          <w:rFonts w:eastAsia="Calibri" w:cs="Times New Roman"/>
          <w:bCs w:val="0"/>
          <w:color w:val="auto"/>
          <w:sz w:val="22"/>
          <w:szCs w:val="22"/>
          <w:lang w:eastAsia="ar-SA"/>
        </w:rPr>
      </w:pPr>
      <w:r>
        <w:rPr>
          <w:rFonts w:eastAsia="Calibri" w:cs="Times New Roman"/>
          <w:color w:val="auto"/>
          <w:sz w:val="22"/>
          <w:szCs w:val="22"/>
          <w:u w:val="single"/>
          <w:lang w:eastAsia="ar-SA"/>
        </w:rPr>
        <w:t xml:space="preserve">W przypadku, gdy Wykonawca nie poda lub niewłaściwie poda ww. dodatkowy </w:t>
      </w:r>
      <w:r>
        <w:rPr>
          <w:rFonts w:eastAsia="Calibri" w:cs="Times New Roman"/>
          <w:bCs w:val="0"/>
          <w:color w:val="auto"/>
          <w:sz w:val="22"/>
          <w:szCs w:val="22"/>
          <w:u w:val="single"/>
          <w:lang w:eastAsia="ar-SA"/>
        </w:rPr>
        <w:t>okres gwarancji</w:t>
      </w:r>
      <w:r>
        <w:rPr>
          <w:rFonts w:eastAsia="Calibri" w:cs="Times New Roman"/>
          <w:bCs w:val="0"/>
          <w:color w:val="auto"/>
          <w:sz w:val="22"/>
          <w:szCs w:val="22"/>
          <w:lang w:eastAsia="ar-SA"/>
        </w:rPr>
        <w:t>,</w:t>
      </w:r>
      <w:r>
        <w:rPr>
          <w:rFonts w:eastAsia="Calibri" w:cs="Times New Roman"/>
          <w:color w:val="auto"/>
          <w:sz w:val="22"/>
          <w:szCs w:val="22"/>
          <w:lang w:eastAsia="ar-SA"/>
        </w:rPr>
        <w:t xml:space="preserve"> tzn. nie wskaże jednej z 4 powyższych możliwości, Zamawiający nie przyzna punktów w kryterium oceny ofert – </w:t>
      </w:r>
      <w:r>
        <w:rPr>
          <w:rFonts w:eastAsia="Calibri" w:cs="Times New Roman"/>
          <w:b/>
          <w:color w:val="auto"/>
          <w:sz w:val="22"/>
          <w:szCs w:val="22"/>
          <w:lang w:eastAsia="ar-SA"/>
        </w:rPr>
        <w:t>rozszerzony okres gwarancji.</w:t>
      </w:r>
      <w:r>
        <w:rPr>
          <w:rFonts w:eastAsia="Calibri" w:cs="Times New Roman"/>
          <w:bCs w:val="0"/>
          <w:color w:val="auto"/>
          <w:sz w:val="22"/>
          <w:szCs w:val="22"/>
          <w:lang w:eastAsia="ar-SA"/>
        </w:rPr>
        <w:t xml:space="preserve">  </w:t>
      </w:r>
    </w:p>
    <w:p w14:paraId="1EEF37DC" w14:textId="77777777" w:rsidR="0086248B" w:rsidRDefault="0086248B">
      <w:pPr>
        <w:suppressAutoHyphens/>
        <w:autoSpaceDE w:val="0"/>
        <w:autoSpaceDN w:val="0"/>
        <w:adjustRightInd w:val="0"/>
        <w:jc w:val="both"/>
        <w:rPr>
          <w:rFonts w:eastAsia="Calibri" w:cs="Times New Roman"/>
          <w:bCs w:val="0"/>
          <w:color w:val="auto"/>
          <w:sz w:val="22"/>
          <w:szCs w:val="22"/>
          <w:lang w:eastAsia="ar-SA"/>
        </w:rPr>
      </w:pPr>
    </w:p>
    <w:p w14:paraId="5A3EC2DE" w14:textId="77777777" w:rsidR="0086248B" w:rsidRDefault="00574C6A">
      <w:pPr>
        <w:suppressAutoHyphens/>
        <w:autoSpaceDE w:val="0"/>
        <w:autoSpaceDN w:val="0"/>
        <w:adjustRightInd w:val="0"/>
        <w:jc w:val="both"/>
        <w:rPr>
          <w:rFonts w:eastAsia="Calibri" w:cs="Times New Roman"/>
          <w:bCs w:val="0"/>
          <w:color w:val="auto"/>
          <w:sz w:val="22"/>
          <w:szCs w:val="22"/>
          <w:lang w:eastAsia="ar-SA"/>
        </w:rPr>
      </w:pPr>
      <w:r>
        <w:rPr>
          <w:rFonts w:eastAsia="Calibri" w:cs="Times New Roman"/>
          <w:bCs w:val="0"/>
          <w:color w:val="auto"/>
          <w:sz w:val="22"/>
          <w:szCs w:val="22"/>
          <w:lang w:eastAsia="ar-SA"/>
        </w:rPr>
        <w:t xml:space="preserve">Z tytułu kryterium </w:t>
      </w:r>
      <w:r>
        <w:rPr>
          <w:rFonts w:eastAsia="Calibri" w:cs="Times New Roman"/>
          <w:b/>
          <w:bCs w:val="0"/>
          <w:color w:val="auto"/>
          <w:sz w:val="22"/>
          <w:szCs w:val="22"/>
          <w:lang w:eastAsia="ar-SA"/>
        </w:rPr>
        <w:t>„Rozszer</w:t>
      </w:r>
      <w:r>
        <w:rPr>
          <w:rFonts w:eastAsia="Calibri" w:cs="Times New Roman"/>
          <w:b/>
          <w:bCs w:val="0"/>
          <w:color w:val="auto"/>
          <w:sz w:val="22"/>
          <w:szCs w:val="22"/>
          <w:lang w:eastAsia="ar-SA"/>
        </w:rPr>
        <w:t>zony okres gwarancji”</w:t>
      </w:r>
      <w:r>
        <w:rPr>
          <w:rFonts w:eastAsia="Calibri" w:cs="Times New Roman"/>
          <w:bCs w:val="0"/>
          <w:color w:val="auto"/>
          <w:sz w:val="22"/>
          <w:szCs w:val="22"/>
          <w:lang w:eastAsia="ar-SA"/>
        </w:rPr>
        <w:t xml:space="preserve"> Wykonawca mo</w:t>
      </w:r>
      <w:r>
        <w:rPr>
          <w:rFonts w:eastAsia="TimesNewRoman" w:cs="Times New Roman"/>
          <w:bCs w:val="0"/>
          <w:color w:val="auto"/>
          <w:sz w:val="22"/>
          <w:szCs w:val="22"/>
          <w:lang w:eastAsia="ar-SA"/>
        </w:rPr>
        <w:t>ż</w:t>
      </w:r>
      <w:r>
        <w:rPr>
          <w:rFonts w:eastAsia="Calibri" w:cs="Times New Roman"/>
          <w:bCs w:val="0"/>
          <w:color w:val="auto"/>
          <w:sz w:val="22"/>
          <w:szCs w:val="22"/>
          <w:lang w:eastAsia="ar-SA"/>
        </w:rPr>
        <w:t>e uzyska</w:t>
      </w:r>
      <w:r>
        <w:rPr>
          <w:rFonts w:eastAsia="TimesNewRoman" w:cs="Times New Roman"/>
          <w:bCs w:val="0"/>
          <w:color w:val="auto"/>
          <w:sz w:val="22"/>
          <w:szCs w:val="22"/>
          <w:lang w:eastAsia="ar-SA"/>
        </w:rPr>
        <w:t xml:space="preserve">ć </w:t>
      </w:r>
      <w:r>
        <w:rPr>
          <w:rFonts w:eastAsia="Calibri" w:cs="Times New Roman"/>
          <w:bCs w:val="0"/>
          <w:color w:val="auto"/>
          <w:sz w:val="22"/>
          <w:szCs w:val="22"/>
          <w:lang w:eastAsia="ar-SA"/>
        </w:rPr>
        <w:t xml:space="preserve">maksymalnie </w:t>
      </w:r>
      <w:r>
        <w:rPr>
          <w:rFonts w:eastAsia="Calibri" w:cs="Times New Roman"/>
          <w:b/>
          <w:bCs w:val="0"/>
          <w:color w:val="auto"/>
          <w:sz w:val="22"/>
          <w:szCs w:val="22"/>
          <w:lang w:eastAsia="ar-SA"/>
        </w:rPr>
        <w:t>40 pkt</w:t>
      </w:r>
      <w:r>
        <w:rPr>
          <w:rFonts w:eastAsia="Calibri" w:cs="Times New Roman"/>
          <w:bCs w:val="0"/>
          <w:color w:val="auto"/>
          <w:sz w:val="22"/>
          <w:szCs w:val="22"/>
          <w:lang w:eastAsia="ar-SA"/>
        </w:rPr>
        <w:t>.</w:t>
      </w:r>
    </w:p>
    <w:p w14:paraId="34C6B795" w14:textId="77777777" w:rsidR="0086248B" w:rsidRDefault="0086248B">
      <w:pPr>
        <w:suppressAutoHyphens/>
        <w:autoSpaceDE w:val="0"/>
        <w:autoSpaceDN w:val="0"/>
        <w:adjustRightInd w:val="0"/>
        <w:jc w:val="both"/>
        <w:rPr>
          <w:rFonts w:eastAsia="Calibri" w:cs="Times New Roman"/>
          <w:bCs w:val="0"/>
          <w:color w:val="auto"/>
          <w:sz w:val="22"/>
          <w:szCs w:val="22"/>
          <w:lang w:eastAsia="ar-SA"/>
        </w:rPr>
      </w:pPr>
    </w:p>
    <w:bookmarkEnd w:id="9"/>
    <w:p w14:paraId="467DAF69" w14:textId="77777777" w:rsidR="0086248B" w:rsidRDefault="00574C6A">
      <w:pPr>
        <w:pStyle w:val="Akapitzlist"/>
        <w:numPr>
          <w:ilvl w:val="0"/>
          <w:numId w:val="65"/>
        </w:numPr>
        <w:suppressAutoHyphens/>
        <w:rPr>
          <w:rFonts w:ascii="Times New Roman" w:hAnsi="Times New Roman" w:cs="Times New Roman"/>
          <w:bCs w:val="0"/>
          <w:iCs/>
          <w:color w:val="auto"/>
        </w:rPr>
      </w:pPr>
      <w:r>
        <w:rPr>
          <w:rFonts w:ascii="Times New Roman" w:hAnsi="Times New Roman" w:cs="Times New Roman"/>
          <w:bCs w:val="0"/>
          <w:iCs/>
          <w:color w:val="auto"/>
        </w:rPr>
        <w:t xml:space="preserve">Za najkorzystniejszą zostanie uznana oferta, która nie zostanie odrzucona, spełni wymogi ustawy </w:t>
      </w:r>
      <w:proofErr w:type="spellStart"/>
      <w:r>
        <w:rPr>
          <w:rFonts w:ascii="Times New Roman" w:hAnsi="Times New Roman" w:cs="Times New Roman"/>
          <w:bCs w:val="0"/>
          <w:iCs/>
          <w:color w:val="auto"/>
        </w:rPr>
        <w:t>Pzp</w:t>
      </w:r>
      <w:proofErr w:type="spellEnd"/>
      <w:r>
        <w:rPr>
          <w:rFonts w:ascii="Times New Roman" w:hAnsi="Times New Roman" w:cs="Times New Roman"/>
          <w:bCs w:val="0"/>
          <w:iCs/>
          <w:color w:val="auto"/>
        </w:rPr>
        <w:t xml:space="preserve"> i SIWZ oraz </w:t>
      </w:r>
      <w:r>
        <w:rPr>
          <w:rFonts w:ascii="Times New Roman" w:hAnsi="Times New Roman" w:cs="Times New Roman"/>
          <w:bCs w:val="0"/>
          <w:iCs/>
          <w:color w:val="auto"/>
          <w:u w:val="single"/>
        </w:rPr>
        <w:t>uzyska łącznie największą łączną liczbę punktów – W</w:t>
      </w:r>
      <w:r>
        <w:rPr>
          <w:rFonts w:ascii="Times New Roman" w:hAnsi="Times New Roman" w:cs="Times New Roman"/>
          <w:bCs w:val="0"/>
          <w:iCs/>
          <w:color w:val="auto"/>
        </w:rPr>
        <w:t>:</w:t>
      </w:r>
    </w:p>
    <w:p w14:paraId="5EBF38A4" w14:textId="77777777" w:rsidR="0086248B" w:rsidRDefault="00574C6A">
      <w:pPr>
        <w:pStyle w:val="Akapitzlist"/>
        <w:ind w:left="2880"/>
        <w:rPr>
          <w:rFonts w:ascii="Times New Roman" w:hAnsi="Times New Roman" w:cs="Times New Roman"/>
          <w:bCs w:val="0"/>
          <w:color w:val="auto"/>
        </w:rPr>
      </w:pPr>
      <w:r>
        <w:rPr>
          <w:rFonts w:ascii="Times New Roman" w:hAnsi="Times New Roman" w:cs="Times New Roman"/>
          <w:bCs w:val="0"/>
          <w:iCs/>
          <w:color w:val="auto"/>
        </w:rPr>
        <w:lastRenderedPageBreak/>
        <w:t>W = C + G</w:t>
      </w:r>
    </w:p>
    <w:p w14:paraId="68ECE230" w14:textId="77777777" w:rsidR="0086248B" w:rsidRDefault="00574C6A">
      <w:pPr>
        <w:pStyle w:val="Akapitzlist"/>
        <w:numPr>
          <w:ilvl w:val="0"/>
          <w:numId w:val="65"/>
        </w:numPr>
        <w:suppressAutoHyphens/>
        <w:rPr>
          <w:rFonts w:ascii="Times New Roman" w:hAnsi="Times New Roman" w:cs="Times New Roman"/>
          <w:bCs w:val="0"/>
          <w:iCs/>
          <w:color w:val="auto"/>
        </w:rPr>
      </w:pPr>
      <w:r>
        <w:rPr>
          <w:rFonts w:ascii="Times New Roman" w:hAnsi="Times New Roman" w:cs="Times New Roman"/>
          <w:bCs w:val="0"/>
          <w:iCs/>
          <w:color w:val="auto"/>
        </w:rPr>
        <w:t>Obliczenia dokonywane będą z dokładnością do dwóch miejsc po przecinku.</w:t>
      </w:r>
    </w:p>
    <w:p w14:paraId="62AE39E1" w14:textId="77777777" w:rsidR="0086248B" w:rsidRDefault="00574C6A">
      <w:pPr>
        <w:numPr>
          <w:ilvl w:val="0"/>
          <w:numId w:val="65"/>
        </w:numPr>
        <w:suppressAutoHyphens/>
        <w:jc w:val="both"/>
        <w:rPr>
          <w:rFonts w:eastAsia="Calibri" w:cs="Times New Roman"/>
          <w:bCs w:val="0"/>
          <w:iCs/>
          <w:color w:val="auto"/>
          <w:sz w:val="22"/>
          <w:szCs w:val="22"/>
        </w:rPr>
      </w:pPr>
      <w:r>
        <w:rPr>
          <w:rFonts w:eastAsia="Calibri" w:cs="Times New Roman"/>
          <w:bCs w:val="0"/>
          <w:iCs/>
          <w:color w:val="auto"/>
          <w:sz w:val="22"/>
          <w:szCs w:val="22"/>
        </w:rPr>
        <w:t xml:space="preserve">Jeżeli dwie lub więcej ofert uzyska taką samą liczbę punktów, Zamawiający spośród tych ofert wybierze ofertę zgodnie z art. 91 ust. 4 ustawy </w:t>
      </w:r>
      <w:proofErr w:type="spellStart"/>
      <w:r>
        <w:rPr>
          <w:rFonts w:eastAsia="Calibri" w:cs="Times New Roman"/>
          <w:bCs w:val="0"/>
          <w:iCs/>
          <w:color w:val="auto"/>
          <w:sz w:val="22"/>
          <w:szCs w:val="22"/>
        </w:rPr>
        <w:t>Pzp</w:t>
      </w:r>
      <w:proofErr w:type="spellEnd"/>
      <w:r>
        <w:rPr>
          <w:rFonts w:eastAsia="Calibri" w:cs="Times New Roman"/>
          <w:bCs w:val="0"/>
          <w:iCs/>
          <w:color w:val="auto"/>
          <w:sz w:val="22"/>
          <w:szCs w:val="22"/>
        </w:rPr>
        <w:t>.</w:t>
      </w:r>
    </w:p>
    <w:p w14:paraId="50EF62E6" w14:textId="77777777" w:rsidR="0086248B" w:rsidRDefault="0086248B">
      <w:pPr>
        <w:suppressAutoHyphens/>
        <w:ind w:left="426"/>
        <w:jc w:val="both"/>
        <w:rPr>
          <w:rFonts w:eastAsia="Calibri" w:cs="Times New Roman"/>
          <w:bCs w:val="0"/>
          <w:color w:val="auto"/>
          <w:sz w:val="22"/>
          <w:szCs w:val="22"/>
          <w:lang w:eastAsia="en-US"/>
        </w:rPr>
      </w:pPr>
    </w:p>
    <w:p w14:paraId="0AB1FC8E" w14:textId="77777777" w:rsidR="0086248B" w:rsidRDefault="00574C6A">
      <w:pPr>
        <w:pStyle w:val="Nagwek1"/>
        <w:rPr>
          <w:rFonts w:eastAsia="Calibri"/>
          <w:lang w:eastAsia="en-US"/>
        </w:rPr>
      </w:pPr>
      <w:r>
        <w:rPr>
          <w:rFonts w:eastAsia="Calibri"/>
          <w:lang w:bidi="pl-PL"/>
        </w:rPr>
        <w:t xml:space="preserve">Informacje o </w:t>
      </w:r>
      <w:r>
        <w:rPr>
          <w:rFonts w:eastAsia="Calibri"/>
          <w:lang w:bidi="pl-PL"/>
        </w:rPr>
        <w:t>formalnościach, jakie zostaną dopełnione po wyborze oferty w celu zawarcia umowy w sprawie zamówienia publicznego</w:t>
      </w:r>
      <w:r>
        <w:rPr>
          <w:rFonts w:eastAsia="Calibri"/>
          <w:lang w:eastAsia="en-US"/>
        </w:rPr>
        <w:t>:</w:t>
      </w:r>
    </w:p>
    <w:p w14:paraId="693295BF" w14:textId="77777777" w:rsidR="0086248B" w:rsidRDefault="0086248B">
      <w:pPr>
        <w:rPr>
          <w:rFonts w:eastAsia="Calibri"/>
          <w:lang w:val="x-none" w:eastAsia="en-US"/>
        </w:rPr>
      </w:pPr>
    </w:p>
    <w:p w14:paraId="54A7A923" w14:textId="77777777" w:rsidR="0086248B" w:rsidRDefault="00574C6A">
      <w:pPr>
        <w:widowControl w:val="0"/>
        <w:numPr>
          <w:ilvl w:val="0"/>
          <w:numId w:val="43"/>
        </w:numPr>
        <w:tabs>
          <w:tab w:val="left" w:pos="421"/>
        </w:tabs>
        <w:suppressAutoHyphens/>
        <w:ind w:left="426" w:hanging="426"/>
        <w:jc w:val="both"/>
        <w:rPr>
          <w:rFonts w:eastAsia="Arial" w:cs="Times New Roman"/>
          <w:bCs w:val="0"/>
          <w:color w:val="auto"/>
          <w:sz w:val="22"/>
          <w:szCs w:val="22"/>
          <w:lang w:eastAsia="ar-SA"/>
        </w:rPr>
      </w:pPr>
      <w:r>
        <w:rPr>
          <w:rFonts w:eastAsia="Arial" w:cs="Times New Roman"/>
          <w:bCs w:val="0"/>
          <w:sz w:val="22"/>
          <w:szCs w:val="22"/>
          <w:lang w:bidi="pl-PL"/>
        </w:rPr>
        <w:t>Umowa w sprawie realizacji zamówienia publicznego zawarta zostanie z uwzględnieniem postanowień wynikających z treści niniejszej SIWZ oraz d</w:t>
      </w:r>
      <w:r>
        <w:rPr>
          <w:rFonts w:eastAsia="Arial" w:cs="Times New Roman"/>
          <w:bCs w:val="0"/>
          <w:sz w:val="22"/>
          <w:szCs w:val="22"/>
          <w:lang w:bidi="pl-PL"/>
        </w:rPr>
        <w:t>anych zawartych w ofercie.</w:t>
      </w:r>
    </w:p>
    <w:p w14:paraId="3F107B02" w14:textId="77777777" w:rsidR="0086248B" w:rsidRDefault="00574C6A">
      <w:pPr>
        <w:widowControl w:val="0"/>
        <w:numPr>
          <w:ilvl w:val="0"/>
          <w:numId w:val="43"/>
        </w:numPr>
        <w:tabs>
          <w:tab w:val="left" w:pos="421"/>
        </w:tabs>
        <w:suppressAutoHyphens/>
        <w:ind w:left="426" w:hanging="426"/>
        <w:jc w:val="both"/>
        <w:rPr>
          <w:rFonts w:eastAsia="Arial" w:cs="Times New Roman"/>
          <w:bCs w:val="0"/>
          <w:color w:val="auto"/>
          <w:sz w:val="22"/>
          <w:szCs w:val="22"/>
          <w:lang w:eastAsia="ar-SA"/>
        </w:rPr>
      </w:pPr>
      <w:r>
        <w:rPr>
          <w:rFonts w:eastAsia="Arial" w:cs="Times New Roman"/>
          <w:bCs w:val="0"/>
          <w:sz w:val="22"/>
          <w:szCs w:val="22"/>
          <w:lang w:bidi="pl-PL"/>
        </w:rPr>
        <w:t xml:space="preserve">Umowa zostanie zawarta w formie pisemnej po upływie terminu przewidzianego w art. 94 ust. 1 pkt 2 ustawy </w:t>
      </w:r>
      <w:proofErr w:type="spellStart"/>
      <w:r>
        <w:rPr>
          <w:rFonts w:eastAsia="Arial" w:cs="Times New Roman"/>
          <w:bCs w:val="0"/>
          <w:sz w:val="22"/>
          <w:szCs w:val="22"/>
          <w:lang w:bidi="pl-PL"/>
        </w:rPr>
        <w:t>Pzp</w:t>
      </w:r>
      <w:proofErr w:type="spellEnd"/>
      <w:r>
        <w:rPr>
          <w:rFonts w:eastAsia="Arial" w:cs="Times New Roman"/>
          <w:bCs w:val="0"/>
          <w:sz w:val="22"/>
          <w:szCs w:val="22"/>
          <w:lang w:bidi="pl-PL"/>
        </w:rPr>
        <w:t xml:space="preserve">. </w:t>
      </w:r>
    </w:p>
    <w:p w14:paraId="764BC6A7" w14:textId="77777777" w:rsidR="0086248B" w:rsidRDefault="00574C6A">
      <w:pPr>
        <w:widowControl w:val="0"/>
        <w:numPr>
          <w:ilvl w:val="0"/>
          <w:numId w:val="43"/>
        </w:numPr>
        <w:tabs>
          <w:tab w:val="left" w:pos="421"/>
        </w:tabs>
        <w:suppressAutoHyphens/>
        <w:ind w:left="426" w:hanging="426"/>
        <w:jc w:val="both"/>
        <w:rPr>
          <w:rFonts w:eastAsia="Arial" w:cs="Times New Roman"/>
          <w:bCs w:val="0"/>
          <w:color w:val="auto"/>
          <w:sz w:val="22"/>
          <w:szCs w:val="22"/>
          <w:lang w:eastAsia="ar-SA"/>
        </w:rPr>
      </w:pPr>
      <w:r>
        <w:rPr>
          <w:rFonts w:eastAsia="Arial" w:cs="Times New Roman"/>
          <w:bCs w:val="0"/>
          <w:sz w:val="22"/>
          <w:szCs w:val="22"/>
          <w:lang w:bidi="pl-PL"/>
        </w:rPr>
        <w:t>O miejscu i terminie podpisania umowy Zamawiający powiadomi wybranego Wykonawcę.</w:t>
      </w:r>
    </w:p>
    <w:p w14:paraId="5410E715" w14:textId="77777777" w:rsidR="0086248B" w:rsidRDefault="00574C6A">
      <w:pPr>
        <w:widowControl w:val="0"/>
        <w:numPr>
          <w:ilvl w:val="0"/>
          <w:numId w:val="43"/>
        </w:numPr>
        <w:tabs>
          <w:tab w:val="left" w:pos="421"/>
        </w:tabs>
        <w:suppressAutoHyphens/>
        <w:ind w:left="426" w:hanging="426"/>
        <w:jc w:val="both"/>
        <w:rPr>
          <w:rFonts w:eastAsia="Arial" w:cs="Times New Roman"/>
          <w:bCs w:val="0"/>
          <w:color w:val="auto"/>
          <w:sz w:val="22"/>
          <w:szCs w:val="22"/>
          <w:lang w:eastAsia="ar-SA"/>
        </w:rPr>
      </w:pPr>
      <w:r>
        <w:rPr>
          <w:rFonts w:eastAsia="Arial" w:cs="Times New Roman"/>
          <w:bCs w:val="0"/>
          <w:sz w:val="22"/>
          <w:szCs w:val="22"/>
          <w:lang w:bidi="pl-PL"/>
        </w:rPr>
        <w:t>W przypadku, gdy umowę podpisuje inna</w:t>
      </w:r>
      <w:r>
        <w:rPr>
          <w:rFonts w:eastAsia="Arial" w:cs="Times New Roman"/>
          <w:bCs w:val="0"/>
          <w:sz w:val="22"/>
          <w:szCs w:val="22"/>
          <w:lang w:bidi="pl-PL"/>
        </w:rPr>
        <w:t xml:space="preserve"> osoba/osoby niż wskazana(e) w dokumentach rejestrowych, musi posiadać pełnomocnictwo do zawarcia umowy w imieniu Wykonawcy. Pełnomocnictwo musi być udzielone przez osobę/osoby upoważnione zgodnie z wypisem z odpowiedniego rejestru.</w:t>
      </w:r>
    </w:p>
    <w:p w14:paraId="277DF88E" w14:textId="77777777" w:rsidR="0086248B" w:rsidRDefault="00574C6A">
      <w:pPr>
        <w:widowControl w:val="0"/>
        <w:numPr>
          <w:ilvl w:val="0"/>
          <w:numId w:val="43"/>
        </w:numPr>
        <w:tabs>
          <w:tab w:val="left" w:pos="421"/>
        </w:tabs>
        <w:suppressAutoHyphens/>
        <w:ind w:left="440" w:hanging="440"/>
        <w:jc w:val="both"/>
        <w:rPr>
          <w:rFonts w:eastAsia="Arial" w:cs="Times New Roman"/>
          <w:bCs w:val="0"/>
          <w:color w:val="auto"/>
          <w:sz w:val="22"/>
          <w:szCs w:val="22"/>
          <w:lang w:eastAsia="ar-SA"/>
        </w:rPr>
      </w:pPr>
      <w:r>
        <w:rPr>
          <w:rFonts w:eastAsia="Arial" w:cs="Times New Roman"/>
          <w:bCs w:val="0"/>
          <w:sz w:val="22"/>
          <w:szCs w:val="22"/>
          <w:lang w:bidi="pl-PL"/>
        </w:rPr>
        <w:t>Wykonawcy wspólnie ubie</w:t>
      </w:r>
      <w:r>
        <w:rPr>
          <w:rFonts w:eastAsia="Arial" w:cs="Times New Roman"/>
          <w:bCs w:val="0"/>
          <w:sz w:val="22"/>
          <w:szCs w:val="22"/>
          <w:lang w:bidi="pl-PL"/>
        </w:rPr>
        <w:t>gający się o niniejsze zamówienie, których oferta zostanie uznana za najkorzystniejszą, są zobowiązani przed podpisaniem Umowy na realizację przedmiotowego zamówienia, przedłożyć Zamawiającemu stosowne porozumienie regulujące współpracę tych Wykonawców zaw</w:t>
      </w:r>
      <w:r>
        <w:rPr>
          <w:rFonts w:eastAsia="Arial" w:cs="Times New Roman"/>
          <w:bCs w:val="0"/>
          <w:sz w:val="22"/>
          <w:szCs w:val="22"/>
          <w:lang w:bidi="pl-PL"/>
        </w:rPr>
        <w:t>ierające w swojej treści co najmniej następujące postanowienia:</w:t>
      </w:r>
    </w:p>
    <w:p w14:paraId="26B536F4" w14:textId="77777777" w:rsidR="0086248B" w:rsidRDefault="00574C6A">
      <w:pPr>
        <w:widowControl w:val="0"/>
        <w:numPr>
          <w:ilvl w:val="0"/>
          <w:numId w:val="44"/>
        </w:numPr>
        <w:tabs>
          <w:tab w:val="left" w:pos="421"/>
        </w:tabs>
        <w:suppressAutoHyphens/>
        <w:ind w:left="1276" w:hanging="425"/>
        <w:jc w:val="both"/>
        <w:rPr>
          <w:rFonts w:eastAsia="Arial" w:cs="Times New Roman"/>
          <w:bCs w:val="0"/>
          <w:color w:val="auto"/>
          <w:sz w:val="22"/>
          <w:szCs w:val="22"/>
          <w:lang w:eastAsia="ar-SA"/>
        </w:rPr>
      </w:pPr>
      <w:r>
        <w:rPr>
          <w:rFonts w:eastAsia="Arial" w:cs="Times New Roman"/>
          <w:bCs w:val="0"/>
          <w:sz w:val="22"/>
          <w:szCs w:val="22"/>
          <w:lang w:bidi="pl-PL"/>
        </w:rPr>
        <w:t>sposób ich współdziałania,</w:t>
      </w:r>
    </w:p>
    <w:p w14:paraId="110A008A" w14:textId="77777777" w:rsidR="0086248B" w:rsidRDefault="00574C6A">
      <w:pPr>
        <w:widowControl w:val="0"/>
        <w:numPr>
          <w:ilvl w:val="0"/>
          <w:numId w:val="44"/>
        </w:numPr>
        <w:tabs>
          <w:tab w:val="left" w:pos="421"/>
        </w:tabs>
        <w:suppressAutoHyphens/>
        <w:ind w:left="1276" w:hanging="425"/>
        <w:jc w:val="both"/>
        <w:rPr>
          <w:rFonts w:eastAsia="Arial" w:cs="Times New Roman"/>
          <w:bCs w:val="0"/>
          <w:color w:val="auto"/>
          <w:sz w:val="22"/>
          <w:szCs w:val="22"/>
          <w:lang w:eastAsia="ar-SA"/>
        </w:rPr>
      </w:pPr>
      <w:r>
        <w:rPr>
          <w:rFonts w:eastAsia="Arial" w:cs="Times New Roman"/>
          <w:bCs w:val="0"/>
          <w:sz w:val="22"/>
          <w:szCs w:val="22"/>
          <w:lang w:bidi="pl-PL"/>
        </w:rPr>
        <w:t>zakres realizacji zamówienia powierzony do wykonania każdemu z nich,</w:t>
      </w:r>
    </w:p>
    <w:p w14:paraId="47C37610" w14:textId="77777777" w:rsidR="0086248B" w:rsidRDefault="00574C6A">
      <w:pPr>
        <w:widowControl w:val="0"/>
        <w:numPr>
          <w:ilvl w:val="0"/>
          <w:numId w:val="44"/>
        </w:numPr>
        <w:tabs>
          <w:tab w:val="left" w:pos="421"/>
        </w:tabs>
        <w:suppressAutoHyphens/>
        <w:ind w:left="1276" w:hanging="425"/>
        <w:jc w:val="both"/>
        <w:rPr>
          <w:rFonts w:eastAsia="Arial" w:cs="Times New Roman"/>
          <w:bCs w:val="0"/>
          <w:color w:val="auto"/>
          <w:sz w:val="22"/>
          <w:szCs w:val="22"/>
          <w:lang w:eastAsia="ar-SA"/>
        </w:rPr>
      </w:pPr>
      <w:r>
        <w:rPr>
          <w:rFonts w:eastAsia="Arial" w:cs="Times New Roman"/>
          <w:bCs w:val="0"/>
          <w:sz w:val="22"/>
          <w:szCs w:val="22"/>
          <w:lang w:bidi="pl-PL"/>
        </w:rPr>
        <w:t xml:space="preserve">numer i nazwę rachunku bankowego, na który będą dokonywane płatności z tytułu </w:t>
      </w:r>
      <w:r>
        <w:rPr>
          <w:rFonts w:eastAsia="Arial" w:cs="Times New Roman"/>
          <w:bCs w:val="0"/>
          <w:sz w:val="22"/>
          <w:szCs w:val="22"/>
          <w:lang w:bidi="pl-PL"/>
        </w:rPr>
        <w:t>realizacji umowy o zamówienie,</w:t>
      </w:r>
    </w:p>
    <w:p w14:paraId="30952C0A" w14:textId="77777777" w:rsidR="0086248B" w:rsidRDefault="00574C6A">
      <w:pPr>
        <w:widowControl w:val="0"/>
        <w:numPr>
          <w:ilvl w:val="0"/>
          <w:numId w:val="44"/>
        </w:numPr>
        <w:tabs>
          <w:tab w:val="left" w:pos="421"/>
        </w:tabs>
        <w:suppressAutoHyphens/>
        <w:ind w:left="1276" w:hanging="425"/>
        <w:jc w:val="both"/>
        <w:rPr>
          <w:rFonts w:eastAsia="Arial" w:cs="Times New Roman"/>
          <w:bCs w:val="0"/>
          <w:color w:val="auto"/>
          <w:sz w:val="22"/>
          <w:szCs w:val="22"/>
          <w:lang w:eastAsia="ar-SA"/>
        </w:rPr>
      </w:pPr>
      <w:r>
        <w:rPr>
          <w:rFonts w:eastAsia="Arial" w:cs="Times New Roman"/>
          <w:bCs w:val="0"/>
          <w:sz w:val="22"/>
          <w:szCs w:val="22"/>
          <w:lang w:bidi="pl-PL"/>
        </w:rPr>
        <w:t>solidarną odpowiedzialność za wykonanie zamówienia,</w:t>
      </w:r>
    </w:p>
    <w:p w14:paraId="65C74882" w14:textId="77777777" w:rsidR="0086248B" w:rsidRDefault="00574C6A">
      <w:pPr>
        <w:widowControl w:val="0"/>
        <w:numPr>
          <w:ilvl w:val="0"/>
          <w:numId w:val="44"/>
        </w:numPr>
        <w:tabs>
          <w:tab w:val="left" w:pos="421"/>
        </w:tabs>
        <w:suppressAutoHyphens/>
        <w:ind w:left="1276" w:hanging="425"/>
        <w:jc w:val="both"/>
        <w:rPr>
          <w:rFonts w:eastAsia="Arial" w:cs="Times New Roman"/>
          <w:bCs w:val="0"/>
          <w:color w:val="auto"/>
          <w:sz w:val="22"/>
          <w:szCs w:val="22"/>
          <w:lang w:eastAsia="ar-SA"/>
        </w:rPr>
      </w:pPr>
      <w:r>
        <w:rPr>
          <w:rFonts w:eastAsia="Arial" w:cs="Times New Roman"/>
          <w:bCs w:val="0"/>
          <w:sz w:val="22"/>
          <w:szCs w:val="22"/>
          <w:lang w:bidi="pl-PL"/>
        </w:rPr>
        <w:t>umowa powinna zawierać wskazanie, kto jest upoważniony do: zaciągania zobowiązań/do przyjmowania instrukcji na rzecz i w imieniu wszystkich Wykonawców razem i każdego z osob</w:t>
      </w:r>
      <w:r>
        <w:rPr>
          <w:rFonts w:eastAsia="Arial" w:cs="Times New Roman"/>
          <w:bCs w:val="0"/>
          <w:sz w:val="22"/>
          <w:szCs w:val="22"/>
          <w:lang w:bidi="pl-PL"/>
        </w:rPr>
        <w:t>na/oraz przyjmowania płatności od Zamawiającego.</w:t>
      </w:r>
    </w:p>
    <w:p w14:paraId="29358B01" w14:textId="77777777" w:rsidR="0086248B" w:rsidRDefault="00574C6A">
      <w:pPr>
        <w:widowControl w:val="0"/>
        <w:numPr>
          <w:ilvl w:val="0"/>
          <w:numId w:val="43"/>
        </w:numPr>
        <w:tabs>
          <w:tab w:val="left" w:pos="431"/>
        </w:tabs>
        <w:suppressAutoHyphens/>
        <w:ind w:left="426" w:hanging="426"/>
        <w:jc w:val="both"/>
        <w:rPr>
          <w:rFonts w:eastAsia="Arial" w:cs="Times New Roman"/>
          <w:bCs w:val="0"/>
          <w:color w:val="auto"/>
          <w:sz w:val="22"/>
          <w:szCs w:val="22"/>
          <w:lang w:eastAsia="ar-SA"/>
        </w:rPr>
      </w:pPr>
      <w:r>
        <w:rPr>
          <w:rFonts w:eastAsia="Arial" w:cs="Times New Roman"/>
          <w:bCs w:val="0"/>
          <w:sz w:val="22"/>
          <w:szCs w:val="22"/>
          <w:lang w:bidi="pl-PL"/>
        </w:rPr>
        <w:t>Przed podpisaniem umowy Zamawiający żąda wniesienia zabezpieczenia należytego wykonania umowy zgodnie z Rozdział 17.</w:t>
      </w:r>
    </w:p>
    <w:p w14:paraId="06226ECC" w14:textId="77777777" w:rsidR="0086248B" w:rsidRDefault="00574C6A">
      <w:pPr>
        <w:widowControl w:val="0"/>
        <w:numPr>
          <w:ilvl w:val="0"/>
          <w:numId w:val="43"/>
        </w:numPr>
        <w:tabs>
          <w:tab w:val="left" w:pos="431"/>
        </w:tabs>
        <w:suppressAutoHyphens/>
        <w:ind w:left="440" w:hanging="440"/>
        <w:jc w:val="both"/>
        <w:rPr>
          <w:rFonts w:eastAsia="Arial" w:cs="Times New Roman"/>
          <w:bCs w:val="0"/>
          <w:color w:val="auto"/>
          <w:sz w:val="22"/>
          <w:szCs w:val="22"/>
          <w:lang w:eastAsia="ar-SA"/>
        </w:rPr>
      </w:pPr>
      <w:r>
        <w:rPr>
          <w:rFonts w:eastAsia="Arial" w:cs="Times New Roman"/>
          <w:bCs w:val="0"/>
          <w:sz w:val="22"/>
          <w:szCs w:val="22"/>
          <w:lang w:bidi="pl-PL"/>
        </w:rPr>
        <w:t>Niedopełnienie obowiązków wynikających z ust. 4-6 uznane zostanie przez Zamawiającego, jak</w:t>
      </w:r>
      <w:r>
        <w:rPr>
          <w:rFonts w:eastAsia="Arial" w:cs="Times New Roman"/>
          <w:bCs w:val="0"/>
          <w:sz w:val="22"/>
          <w:szCs w:val="22"/>
          <w:lang w:bidi="pl-PL"/>
        </w:rPr>
        <w:t>o uchylanie się Wykonawcy od zawarcia umowy.</w:t>
      </w:r>
    </w:p>
    <w:p w14:paraId="72013BE2" w14:textId="77777777" w:rsidR="0086248B" w:rsidRDefault="0086248B">
      <w:pPr>
        <w:widowControl w:val="0"/>
        <w:tabs>
          <w:tab w:val="left" w:pos="431"/>
        </w:tabs>
        <w:suppressAutoHyphens/>
        <w:jc w:val="both"/>
        <w:rPr>
          <w:rFonts w:eastAsia="Arial" w:cs="Times New Roman"/>
          <w:bCs w:val="0"/>
          <w:sz w:val="22"/>
          <w:szCs w:val="22"/>
          <w:lang w:bidi="pl-PL"/>
        </w:rPr>
      </w:pPr>
    </w:p>
    <w:p w14:paraId="34633AA6" w14:textId="77777777" w:rsidR="0086248B" w:rsidRDefault="00574C6A">
      <w:pPr>
        <w:pStyle w:val="Nagwek1"/>
        <w:rPr>
          <w:rFonts w:eastAsia="Calibri"/>
          <w:color w:val="auto"/>
          <w:szCs w:val="24"/>
          <w:lang w:eastAsia="en-US"/>
        </w:rPr>
      </w:pPr>
      <w:r>
        <w:rPr>
          <w:rFonts w:eastAsia="Calibri"/>
          <w:color w:val="auto"/>
          <w:szCs w:val="24"/>
          <w:lang w:val="pl-PL" w:eastAsia="en-US"/>
        </w:rPr>
        <w:t>-</w:t>
      </w:r>
      <w:r>
        <w:rPr>
          <w:rFonts w:eastAsia="Calibri"/>
          <w:color w:val="auto"/>
          <w:szCs w:val="24"/>
          <w:lang w:eastAsia="en-US"/>
        </w:rPr>
        <w:t xml:space="preserve"> Zabezpieczenie należytego wykonania umowy:</w:t>
      </w:r>
    </w:p>
    <w:p w14:paraId="5DCDBB5C" w14:textId="77777777" w:rsidR="0086248B" w:rsidRDefault="0086248B">
      <w:pPr>
        <w:rPr>
          <w:rFonts w:eastAsia="Arial"/>
          <w:lang w:val="x-none" w:eastAsia="en-US"/>
        </w:rPr>
      </w:pPr>
    </w:p>
    <w:p w14:paraId="38999615"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Przed podpisaniem umowy Wykonawca, którego oferta została wybrana, zobowiązany jest wnieść zabezpieczenie należytego wykonania umowy.</w:t>
      </w:r>
    </w:p>
    <w:p w14:paraId="771F7F6A"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Ustala się </w:t>
      </w:r>
      <w:r>
        <w:rPr>
          <w:rFonts w:eastAsia="Calibri" w:cs="Times New Roman"/>
          <w:bCs w:val="0"/>
          <w:color w:val="auto"/>
          <w:sz w:val="22"/>
          <w:szCs w:val="22"/>
          <w:lang w:eastAsia="en-US"/>
        </w:rPr>
        <w:t>zabezpieczenie należytego wykonania umowy w wysokości 10 % ceny całkowitej brutto podanej w ofercie.</w:t>
      </w:r>
    </w:p>
    <w:p w14:paraId="0E67F2E8"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Zabezpieczenie należytego wykonania umowy wykonawca wnosi w jednej lub kilku następujących formach:</w:t>
      </w:r>
    </w:p>
    <w:p w14:paraId="44DE6940" w14:textId="77777777" w:rsidR="0086248B" w:rsidRDefault="00574C6A">
      <w:pPr>
        <w:numPr>
          <w:ilvl w:val="0"/>
          <w:numId w:val="41"/>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pieniądzu,</w:t>
      </w:r>
    </w:p>
    <w:p w14:paraId="23789438" w14:textId="77777777" w:rsidR="0086248B" w:rsidRDefault="00574C6A">
      <w:pPr>
        <w:numPr>
          <w:ilvl w:val="0"/>
          <w:numId w:val="4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poręczeniach bankowych lub poręczeniach spół</w:t>
      </w:r>
      <w:r>
        <w:rPr>
          <w:rFonts w:eastAsia="Calibri" w:cs="Times New Roman"/>
          <w:bCs w:val="0"/>
          <w:color w:val="auto"/>
          <w:sz w:val="22"/>
          <w:szCs w:val="22"/>
          <w:lang w:eastAsia="en-US"/>
        </w:rPr>
        <w:t xml:space="preserve">dzielczej kasy oszczędnościowo-kredytowej, </w:t>
      </w:r>
      <w:r>
        <w:rPr>
          <w:rFonts w:eastAsia="Calibri" w:cs="Times New Roman"/>
          <w:bCs w:val="0"/>
          <w:color w:val="auto"/>
          <w:sz w:val="22"/>
          <w:szCs w:val="22"/>
          <w:lang w:eastAsia="en-US"/>
        </w:rPr>
        <w:br/>
        <w:t>z tym że zobowiązanie kasy jest zawsze zobowiązaniem pieniężnym,</w:t>
      </w:r>
    </w:p>
    <w:p w14:paraId="63DAE542" w14:textId="77777777" w:rsidR="0086248B" w:rsidRDefault="00574C6A">
      <w:pPr>
        <w:numPr>
          <w:ilvl w:val="0"/>
          <w:numId w:val="4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gwarancjach bankowych,</w:t>
      </w:r>
    </w:p>
    <w:p w14:paraId="5F9A08AA" w14:textId="77777777" w:rsidR="0086248B" w:rsidRDefault="00574C6A">
      <w:pPr>
        <w:numPr>
          <w:ilvl w:val="0"/>
          <w:numId w:val="4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gwarancjach ubezpieczeniowych,</w:t>
      </w:r>
    </w:p>
    <w:p w14:paraId="334B4CFB" w14:textId="77777777" w:rsidR="0086248B" w:rsidRDefault="00574C6A">
      <w:pPr>
        <w:numPr>
          <w:ilvl w:val="0"/>
          <w:numId w:val="41"/>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w poręczeniach udzielanych przez podmioty, o których mowa w art. 6b ust.5 pkt.2 ustawy </w:t>
      </w:r>
      <w:r>
        <w:rPr>
          <w:rFonts w:eastAsia="Calibri" w:cs="Times New Roman"/>
          <w:bCs w:val="0"/>
          <w:color w:val="auto"/>
          <w:sz w:val="22"/>
          <w:szCs w:val="22"/>
          <w:lang w:eastAsia="en-US"/>
        </w:rPr>
        <w:br/>
        <w:t>o utw</w:t>
      </w:r>
      <w:r>
        <w:rPr>
          <w:rFonts w:eastAsia="Calibri" w:cs="Times New Roman"/>
          <w:bCs w:val="0"/>
          <w:color w:val="auto"/>
          <w:sz w:val="22"/>
          <w:szCs w:val="22"/>
          <w:lang w:eastAsia="en-US"/>
        </w:rPr>
        <w:t>orzeniu Polskiej Agencji Rozwoju Przedsiębiorczości.</w:t>
      </w:r>
    </w:p>
    <w:p w14:paraId="6AD5103F"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Zabezpieczenie wnoszone w pieniądzu Wykonawca wpłaca wyłącznie przelewem na rachunek bankowy wskazany przez Zamawiającego, tj.: </w:t>
      </w:r>
      <w:r>
        <w:rPr>
          <w:rFonts w:eastAsia="Calibri" w:cs="Times New Roman"/>
          <w:b/>
          <w:color w:val="auto"/>
          <w:sz w:val="22"/>
          <w:szCs w:val="22"/>
          <w:lang w:eastAsia="en-US"/>
        </w:rPr>
        <w:t>Banku Spółdzielczego w Halinowie Oddział w Sulejówku 37 8019 0000 2005 8006</w:t>
      </w:r>
      <w:r>
        <w:rPr>
          <w:rFonts w:eastAsia="Calibri" w:cs="Times New Roman"/>
          <w:b/>
          <w:color w:val="auto"/>
          <w:sz w:val="22"/>
          <w:szCs w:val="22"/>
          <w:lang w:eastAsia="en-US"/>
        </w:rPr>
        <w:t xml:space="preserve"> 1498 0004</w:t>
      </w:r>
      <w:r>
        <w:rPr>
          <w:rFonts w:eastAsia="Calibri" w:cs="Times New Roman"/>
          <w:bCs w:val="0"/>
          <w:color w:val="auto"/>
          <w:sz w:val="22"/>
          <w:szCs w:val="22"/>
          <w:lang w:eastAsia="en-US"/>
        </w:rPr>
        <w:t xml:space="preserve">– z </w:t>
      </w:r>
      <w:r>
        <w:rPr>
          <w:rFonts w:eastAsia="Calibri" w:cs="Times New Roman"/>
          <w:bCs w:val="0"/>
          <w:sz w:val="22"/>
          <w:szCs w:val="22"/>
          <w:lang w:eastAsia="en-US"/>
        </w:rPr>
        <w:t xml:space="preserve">podaniem w tytule przelewu: </w:t>
      </w:r>
      <w:r>
        <w:rPr>
          <w:rFonts w:eastAsia="Calibri" w:cs="Times New Roman"/>
          <w:b/>
          <w:color w:val="auto"/>
          <w:sz w:val="22"/>
          <w:szCs w:val="22"/>
          <w:lang w:eastAsia="en-US"/>
        </w:rPr>
        <w:t>„Przetarg – zabezpieczenie umowy –Budowa biura”</w:t>
      </w:r>
      <w:r>
        <w:rPr>
          <w:rFonts w:eastAsia="Calibri" w:cs="Times New Roman"/>
          <w:bCs w:val="0"/>
          <w:color w:val="auto"/>
          <w:sz w:val="22"/>
          <w:szCs w:val="22"/>
          <w:lang w:eastAsia="en-US"/>
        </w:rPr>
        <w:t xml:space="preserve"> oraz</w:t>
      </w:r>
      <w:r>
        <w:rPr>
          <w:rFonts w:eastAsia="Calibri" w:cs="Times New Roman"/>
          <w:bCs w:val="0"/>
          <w:sz w:val="22"/>
          <w:szCs w:val="22"/>
          <w:lang w:eastAsia="en-US"/>
        </w:rPr>
        <w:t xml:space="preserve"> dokładnej nazwy i adresu firmy.</w:t>
      </w:r>
    </w:p>
    <w:p w14:paraId="0ADD43A4"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lastRenderedPageBreak/>
        <w:t>W przypadku wniesienia zabezpieczenia w innej formie niż pieniężna,</w:t>
      </w:r>
      <w:r>
        <w:rPr>
          <w:rFonts w:eastAsia="Calibri" w:cs="Times New Roman"/>
          <w:b/>
          <w:bCs w:val="0"/>
          <w:color w:val="auto"/>
          <w:sz w:val="22"/>
          <w:szCs w:val="22"/>
          <w:lang w:eastAsia="en-US"/>
        </w:rPr>
        <w:t xml:space="preserve"> </w:t>
      </w:r>
      <w:r>
        <w:rPr>
          <w:rFonts w:eastAsia="Calibri" w:cs="Times New Roman"/>
          <w:bCs w:val="0"/>
          <w:color w:val="auto"/>
          <w:sz w:val="22"/>
          <w:szCs w:val="22"/>
          <w:lang w:eastAsia="en-US"/>
        </w:rPr>
        <w:t xml:space="preserve">należy złożyć je pracownikowi Sekretariatu najpóźniej w dniu podpisania umowy. </w:t>
      </w:r>
    </w:p>
    <w:p w14:paraId="65789CB4"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
          <w:bCs w:val="0"/>
          <w:color w:val="auto"/>
          <w:sz w:val="22"/>
          <w:szCs w:val="22"/>
          <w:lang w:eastAsia="en-US"/>
        </w:rPr>
        <w:t xml:space="preserve">Zaleca się, aby Wykonawca przed podpisaniem umowy przesłał Zamawiającemu wzór gwarancji/ poręczenia na adres e-mail: </w:t>
      </w:r>
      <w:hyperlink r:id="rId11" w:history="1">
        <w:r>
          <w:rPr>
            <w:rStyle w:val="Hipercze"/>
            <w:rFonts w:eastAsia="Calibri" w:cs="Times New Roman"/>
            <w:b/>
            <w:bCs w:val="0"/>
            <w:sz w:val="22"/>
            <w:szCs w:val="22"/>
            <w:lang w:eastAsia="en-US"/>
          </w:rPr>
          <w:t>biuro@mzwiks</w:t>
        </w:r>
        <w:r>
          <w:rPr>
            <w:rStyle w:val="Hipercze"/>
            <w:rFonts w:eastAsia="Calibri" w:cs="Times New Roman"/>
            <w:b/>
            <w:bCs w:val="0"/>
            <w:sz w:val="22"/>
            <w:szCs w:val="22"/>
            <w:lang w:eastAsia="en-US"/>
          </w:rPr>
          <w:t>ulejowek.pl</w:t>
        </w:r>
      </w:hyperlink>
      <w:r>
        <w:rPr>
          <w:rFonts w:eastAsia="Calibri" w:cs="Times New Roman"/>
          <w:b/>
          <w:bCs w:val="0"/>
          <w:color w:val="auto"/>
          <w:sz w:val="22"/>
          <w:szCs w:val="22"/>
          <w:lang w:eastAsia="en-US"/>
        </w:rPr>
        <w:t>, w celu ostatecznego ustalenia treści.</w:t>
      </w:r>
    </w:p>
    <w:p w14:paraId="5F209316"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Gwarancja bankowa lub ubezpieczeniowa, stanowiąca formę wniesienia zabezpieczenia należytego wykonania umowy, powinna co najmniej:</w:t>
      </w:r>
    </w:p>
    <w:p w14:paraId="7FB789D5" w14:textId="77777777" w:rsidR="0086248B" w:rsidRDefault="00574C6A">
      <w:pPr>
        <w:numPr>
          <w:ilvl w:val="0"/>
          <w:numId w:val="42"/>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ustalać beneficjenta gwarancji, tj. Miejski Zakład Wodociągów i Kanalizacj</w:t>
      </w:r>
      <w:r>
        <w:rPr>
          <w:rFonts w:eastAsia="Calibri" w:cs="Times New Roman"/>
          <w:bCs w:val="0"/>
          <w:color w:val="auto"/>
          <w:sz w:val="22"/>
          <w:szCs w:val="22"/>
          <w:lang w:eastAsia="en-US"/>
        </w:rPr>
        <w:t>i w Sulejówku,</w:t>
      </w:r>
    </w:p>
    <w:p w14:paraId="3F2F9E39" w14:textId="77777777" w:rsidR="0086248B" w:rsidRDefault="00574C6A">
      <w:pPr>
        <w:numPr>
          <w:ilvl w:val="0"/>
          <w:numId w:val="42"/>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określać kwotę gwarantowaną w złotych (ustaloną na podstawie złożonej oferty),</w:t>
      </w:r>
    </w:p>
    <w:p w14:paraId="20D5D5A3" w14:textId="77777777" w:rsidR="0086248B" w:rsidRDefault="00574C6A">
      <w:pPr>
        <w:numPr>
          <w:ilvl w:val="0"/>
          <w:numId w:val="42"/>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określać termin ważności (stosownie do postanowień SIWZ i złożonej oferty),</w:t>
      </w:r>
    </w:p>
    <w:p w14:paraId="46719B64" w14:textId="77777777" w:rsidR="0086248B" w:rsidRDefault="00574C6A">
      <w:pPr>
        <w:numPr>
          <w:ilvl w:val="0"/>
          <w:numId w:val="42"/>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być gwarancją nie odwoływalną, bezwarunkową, płatną na każde żądanie,</w:t>
      </w:r>
    </w:p>
    <w:p w14:paraId="0F63289E" w14:textId="77777777" w:rsidR="0086248B" w:rsidRDefault="00574C6A">
      <w:pPr>
        <w:numPr>
          <w:ilvl w:val="0"/>
          <w:numId w:val="42"/>
        </w:numPr>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 xml:space="preserve">podać przedmiot </w:t>
      </w:r>
      <w:r>
        <w:rPr>
          <w:rFonts w:eastAsia="Calibri" w:cs="Times New Roman"/>
          <w:bCs w:val="0"/>
          <w:color w:val="auto"/>
          <w:sz w:val="22"/>
          <w:szCs w:val="22"/>
          <w:lang w:eastAsia="en-US"/>
        </w:rPr>
        <w:t>gwarancji (wynikający z SIWZ),</w:t>
      </w:r>
    </w:p>
    <w:p w14:paraId="6A19EE57" w14:textId="77777777" w:rsidR="0086248B" w:rsidRDefault="00574C6A">
      <w:pPr>
        <w:numPr>
          <w:ilvl w:val="0"/>
          <w:numId w:val="42"/>
        </w:numPr>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wskazywać, że służy pokryciu wszelkich roszczeń z tytułu niewykonania lub nienależytego wykonania umowy wraz z karami umownymi.</w:t>
      </w:r>
    </w:p>
    <w:p w14:paraId="7FD9819A"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Zabezpieczenie winno być wniesione najpóźniej w dniu podpisania umowy.</w:t>
      </w:r>
    </w:p>
    <w:p w14:paraId="564DF6C4" w14:textId="77777777" w:rsidR="0086248B" w:rsidRDefault="00574C6A">
      <w:pPr>
        <w:numPr>
          <w:ilvl w:val="1"/>
          <w:numId w:val="40"/>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Zwrot </w:t>
      </w:r>
      <w:r>
        <w:rPr>
          <w:rFonts w:eastAsia="Calibri" w:cs="Times New Roman"/>
          <w:bCs w:val="0"/>
          <w:color w:val="auto"/>
          <w:sz w:val="22"/>
          <w:szCs w:val="22"/>
          <w:lang w:eastAsia="en-US"/>
        </w:rPr>
        <w:t>zabezpieczenia należytego wykonania umowy nastąpi zgodnie z postanowieniami zawartymi w projekcie umowy.</w:t>
      </w:r>
    </w:p>
    <w:p w14:paraId="0800A6EE" w14:textId="77777777" w:rsidR="0086248B" w:rsidRDefault="0086248B">
      <w:pPr>
        <w:rPr>
          <w:rFonts w:ascii="Calibri" w:eastAsia="Calibri" w:hAnsi="Calibri" w:cs="Times New Roman"/>
          <w:b/>
          <w:bCs w:val="0"/>
          <w:color w:val="auto"/>
          <w:sz w:val="20"/>
          <w:szCs w:val="20"/>
          <w:lang w:eastAsia="en-US"/>
        </w:rPr>
      </w:pPr>
    </w:p>
    <w:p w14:paraId="1C10B741" w14:textId="77777777" w:rsidR="0086248B" w:rsidRDefault="00574C6A">
      <w:pPr>
        <w:pStyle w:val="Nagwek1"/>
        <w:rPr>
          <w:rFonts w:eastAsia="Calibri"/>
          <w:color w:val="auto"/>
          <w:szCs w:val="24"/>
          <w:lang w:eastAsia="en-US"/>
        </w:rPr>
      </w:pPr>
      <w:r>
        <w:rPr>
          <w:rFonts w:eastAsia="Calibri"/>
          <w:color w:val="auto"/>
          <w:szCs w:val="24"/>
          <w:lang w:val="pl-PL" w:eastAsia="en-US"/>
        </w:rPr>
        <w:t xml:space="preserve">- </w:t>
      </w:r>
      <w:r>
        <w:rPr>
          <w:rFonts w:eastAsia="Calibri"/>
          <w:color w:val="auto"/>
          <w:szCs w:val="24"/>
          <w:lang w:eastAsia="en-US"/>
        </w:rPr>
        <w:t>Istotne postanowienia umowy w sprawie zamówienia publicznego oraz warunki zmiany umowy:</w:t>
      </w:r>
    </w:p>
    <w:p w14:paraId="4852F455" w14:textId="77777777" w:rsidR="0086248B" w:rsidRDefault="0086248B">
      <w:pPr>
        <w:rPr>
          <w:rFonts w:eastAsia="Calibri"/>
          <w:lang w:val="x-none" w:eastAsia="en-US"/>
        </w:rPr>
      </w:pPr>
    </w:p>
    <w:p w14:paraId="317431CD" w14:textId="77777777" w:rsidR="0086248B" w:rsidRDefault="00574C6A">
      <w:pPr>
        <w:numPr>
          <w:ilvl w:val="0"/>
          <w:numId w:val="45"/>
        </w:numPr>
        <w:suppressAutoHyphens/>
        <w:ind w:left="426" w:hanging="426"/>
        <w:contextualSpacing/>
        <w:jc w:val="both"/>
        <w:rPr>
          <w:rFonts w:cs="Times New Roman"/>
          <w:bCs w:val="0"/>
          <w:color w:val="auto"/>
          <w:sz w:val="22"/>
          <w:szCs w:val="22"/>
          <w:lang w:eastAsia="ar-SA"/>
        </w:rPr>
      </w:pPr>
      <w:r>
        <w:rPr>
          <w:rFonts w:cs="Times New Roman"/>
          <w:bCs w:val="0"/>
          <w:color w:val="auto"/>
          <w:sz w:val="22"/>
          <w:szCs w:val="22"/>
          <w:lang w:eastAsia="ar-SA"/>
        </w:rPr>
        <w:t xml:space="preserve">Istotne postanowienia umowy zawarte są we wzorze umowy, który stanowi </w:t>
      </w:r>
      <w:r>
        <w:rPr>
          <w:rFonts w:cs="Times New Roman"/>
          <w:b/>
          <w:bCs w:val="0"/>
          <w:color w:val="auto"/>
          <w:sz w:val="22"/>
          <w:szCs w:val="22"/>
          <w:lang w:eastAsia="ar-SA"/>
        </w:rPr>
        <w:t>Załącznik Nr 7 do SIWZ</w:t>
      </w:r>
      <w:r>
        <w:rPr>
          <w:rFonts w:cs="Times New Roman"/>
          <w:bCs w:val="0"/>
          <w:color w:val="auto"/>
          <w:sz w:val="22"/>
          <w:szCs w:val="22"/>
          <w:lang w:eastAsia="ar-SA"/>
        </w:rPr>
        <w:t>.</w:t>
      </w:r>
    </w:p>
    <w:p w14:paraId="51A765E8" w14:textId="77777777" w:rsidR="0086248B" w:rsidRDefault="00574C6A">
      <w:pPr>
        <w:numPr>
          <w:ilvl w:val="0"/>
          <w:numId w:val="45"/>
        </w:numPr>
        <w:suppressAutoHyphens/>
        <w:ind w:left="426" w:hanging="426"/>
        <w:contextualSpacing/>
        <w:jc w:val="both"/>
        <w:rPr>
          <w:rFonts w:cs="Times New Roman"/>
          <w:bCs w:val="0"/>
          <w:color w:val="auto"/>
          <w:sz w:val="22"/>
          <w:szCs w:val="22"/>
          <w:lang w:eastAsia="ar-SA"/>
        </w:rPr>
      </w:pPr>
      <w:r>
        <w:rPr>
          <w:rFonts w:cs="Times New Roman"/>
          <w:bCs w:val="0"/>
          <w:color w:val="auto"/>
          <w:sz w:val="22"/>
          <w:szCs w:val="22"/>
          <w:lang w:eastAsia="ar-SA"/>
        </w:rPr>
        <w:t>Zamawiający dopuszcza możliwość zmiany umowy na podstawie art. 144 ustawy Prawo zamówień publicznych. Informacje o możliwości zmiany umowy opisane są we wzorze um</w:t>
      </w:r>
      <w:r>
        <w:rPr>
          <w:rFonts w:cs="Times New Roman"/>
          <w:bCs w:val="0"/>
          <w:color w:val="auto"/>
          <w:sz w:val="22"/>
          <w:szCs w:val="22"/>
          <w:lang w:eastAsia="ar-SA"/>
        </w:rPr>
        <w:t xml:space="preserve">owy i dotyczą w szczególności możliwości </w:t>
      </w:r>
      <w:r>
        <w:rPr>
          <w:rFonts w:cs="Times New Roman"/>
          <w:szCs w:val="24"/>
        </w:rPr>
        <w:t>przedłużenia terminów realizacji umowy, o okres trwania przyczyn, z powodu których będzie zagrożone dotrzymanie tych terminów, w następujących sytuacjach:</w:t>
      </w:r>
    </w:p>
    <w:p w14:paraId="1DFD465B"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gdy wystąpią niekorzystne warunki atmosferyczne uniemożliwia</w:t>
      </w:r>
      <w:r>
        <w:rPr>
          <w:rFonts w:ascii="Times New Roman" w:eastAsia="Times New Roman" w:hAnsi="Times New Roman" w:cs="Times New Roman"/>
          <w:sz w:val="24"/>
          <w:szCs w:val="24"/>
          <w:lang w:eastAsia="pl-PL"/>
        </w:rPr>
        <w:t>jące prawidłowe wykonanie robót, w szczególności z powodu technologii realizacji prac określonej: Umową, normami lub innymi przepisami, wymagającej konkretnych warunków atmosferycznych, jeżeli konieczność wykonania prac w tym okresie nie jest następstwem o</w:t>
      </w:r>
      <w:r>
        <w:rPr>
          <w:rFonts w:ascii="Times New Roman" w:eastAsia="Times New Roman" w:hAnsi="Times New Roman" w:cs="Times New Roman"/>
          <w:sz w:val="24"/>
          <w:szCs w:val="24"/>
          <w:lang w:eastAsia="pl-PL"/>
        </w:rPr>
        <w:t>koliczności, za które Wykonawca ponosi odpowiedzialność,</w:t>
      </w:r>
    </w:p>
    <w:p w14:paraId="1880D911"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gdy wystąpi konieczność wykonania robót zamiennych lub innych robót niezbędnych do wykonania przedmiotu Umowy ze względu na zasady wiedzy technicznej, oraz udzielenia zamówień dodatkowych, które wstr</w:t>
      </w:r>
      <w:r>
        <w:rPr>
          <w:rFonts w:ascii="Times New Roman" w:eastAsia="Times New Roman" w:hAnsi="Times New Roman" w:cs="Times New Roman"/>
          <w:sz w:val="24"/>
          <w:szCs w:val="24"/>
          <w:lang w:eastAsia="pl-PL"/>
        </w:rPr>
        <w:t>zymują lub opóźniają realizację przedmiotu Umowy, wystąpienia niebezpieczeństwa kolizji z planowanymi lub równolegle prowadzonymi przez inne podmioty inwestycjami w zakresie niezbędnym do uniknięcia lub usunięcia tych kolizji,</w:t>
      </w:r>
    </w:p>
    <w:p w14:paraId="22142A02"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wystąpią opóźnienia w dokonan</w:t>
      </w:r>
      <w:r>
        <w:rPr>
          <w:rFonts w:ascii="Times New Roman" w:eastAsia="Times New Roman" w:hAnsi="Times New Roman" w:cs="Times New Roman"/>
          <w:sz w:val="24"/>
          <w:szCs w:val="24"/>
          <w:lang w:eastAsia="pl-PL"/>
        </w:rPr>
        <w:t>iu określonych czynności lub ich zaniechanie przez właściwe organy administracji państwowej, które nie są następstwem okoliczności, za które Wykonawca ponosi odpowiedzialność,</w:t>
      </w:r>
    </w:p>
    <w:p w14:paraId="7A9C577B"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gdy wystąpią opóźnienia w wydawaniu decyzji, zezwoleń, uzgodnień, itp., do wydan</w:t>
      </w:r>
      <w:r>
        <w:rPr>
          <w:rFonts w:ascii="Times New Roman" w:eastAsia="Times New Roman" w:hAnsi="Times New Roman" w:cs="Times New Roman"/>
          <w:sz w:val="24"/>
          <w:szCs w:val="24"/>
          <w:lang w:eastAsia="pl-PL"/>
        </w:rPr>
        <w:t>ia których właściwe organy są zobowiązane na mocy przepisów prawa, jeżeli opóźnienie przekroczy okres, przewidziany w przepisach prawa, w którym ww. decyzje powinny zostać wydane oraz nie są następstwem okoliczności, za które Wykonawca ponosi odpowiedzialn</w:t>
      </w:r>
      <w:r>
        <w:rPr>
          <w:rFonts w:ascii="Times New Roman" w:eastAsia="Times New Roman" w:hAnsi="Times New Roman" w:cs="Times New Roman"/>
          <w:sz w:val="24"/>
          <w:szCs w:val="24"/>
          <w:lang w:eastAsia="pl-PL"/>
        </w:rPr>
        <w:t>ość,</w:t>
      </w:r>
    </w:p>
    <w:p w14:paraId="5AD4F1D5"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jeżeli wystąpi brak możliwości wykonywania robót z powodu nie dopuszczania do ich wykonywania przez uprawniony organ lub nakazania ich wstrzymania przez uprawniony organ, z przyczyn niezależnych od Wykonawcy,</w:t>
      </w:r>
    </w:p>
    <w:p w14:paraId="364E64CD" w14:textId="77777777" w:rsidR="0086248B" w:rsidRDefault="00574C6A">
      <w:pPr>
        <w:pStyle w:val="Akapitzlist"/>
        <w:numPr>
          <w:ilvl w:val="0"/>
          <w:numId w:val="55"/>
        </w:numPr>
        <w:tabs>
          <w:tab w:val="left" w:pos="1250"/>
        </w:tabs>
        <w:autoSpaceDE w:val="0"/>
        <w:autoSpaceDN w:val="0"/>
        <w:adjustRightInd w:val="0"/>
        <w:spacing w:after="120" w:line="240" w:lineRule="auto"/>
        <w:ind w:left="1134"/>
        <w:rPr>
          <w:rFonts w:ascii="Times New Roman" w:hAnsi="Times New Roman" w:cs="Times New Roman"/>
          <w:sz w:val="24"/>
          <w:szCs w:val="24"/>
        </w:rPr>
      </w:pPr>
      <w:r>
        <w:rPr>
          <w:rFonts w:ascii="Times New Roman" w:eastAsia="Times New Roman" w:hAnsi="Times New Roman" w:cs="Times New Roman"/>
          <w:sz w:val="24"/>
          <w:szCs w:val="24"/>
          <w:lang w:eastAsia="pl-PL"/>
        </w:rPr>
        <w:t>wystąpienia siły wyższej uniemożliwiającej</w:t>
      </w:r>
      <w:r>
        <w:rPr>
          <w:rFonts w:ascii="Times New Roman" w:eastAsia="Times New Roman" w:hAnsi="Times New Roman" w:cs="Times New Roman"/>
          <w:sz w:val="24"/>
          <w:szCs w:val="24"/>
          <w:lang w:eastAsia="pl-PL"/>
        </w:rPr>
        <w:t xml:space="preserve"> wykonanie przedmiotu Umowy zgodnie z jej postanowieniami.</w:t>
      </w:r>
    </w:p>
    <w:p w14:paraId="787DDFF1" w14:textId="77777777" w:rsidR="0086248B" w:rsidRDefault="00574C6A">
      <w:pPr>
        <w:numPr>
          <w:ilvl w:val="0"/>
          <w:numId w:val="45"/>
        </w:numPr>
        <w:suppressAutoHyphens/>
        <w:ind w:left="426" w:hanging="426"/>
        <w:contextualSpacing/>
        <w:jc w:val="both"/>
        <w:rPr>
          <w:rFonts w:cs="Times New Roman"/>
          <w:szCs w:val="24"/>
        </w:rPr>
      </w:pPr>
      <w:r>
        <w:rPr>
          <w:rFonts w:cs="Times New Roman"/>
          <w:szCs w:val="24"/>
        </w:rPr>
        <w:lastRenderedPageBreak/>
        <w:t>Dodatkowo Zamawiający przewiduje możliwość zmian postanowień umowy w stosunku do treści oferty w przypadku:</w:t>
      </w:r>
    </w:p>
    <w:p w14:paraId="100507BB" w14:textId="77777777" w:rsidR="0086248B" w:rsidRDefault="00574C6A">
      <w:pPr>
        <w:pStyle w:val="Akapitzlist"/>
        <w:numPr>
          <w:ilvl w:val="0"/>
          <w:numId w:val="56"/>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ustawowej stawki podatku od towarów i usług – w tym przypadku ulegnie zmianie wyna</w:t>
      </w:r>
      <w:r>
        <w:rPr>
          <w:rFonts w:ascii="Times New Roman" w:eastAsia="Times New Roman" w:hAnsi="Times New Roman" w:cs="Times New Roman"/>
          <w:sz w:val="24"/>
          <w:szCs w:val="24"/>
          <w:lang w:eastAsia="pl-PL"/>
        </w:rPr>
        <w:t>grodzenie ryczałtowe w kwocie brutto, zgodnie z nową stawką podatku;</w:t>
      </w:r>
    </w:p>
    <w:p w14:paraId="2C06490E" w14:textId="77777777" w:rsidR="0086248B" w:rsidRDefault="00574C6A">
      <w:pPr>
        <w:pStyle w:val="Akapitzlist"/>
        <w:numPr>
          <w:ilvl w:val="0"/>
          <w:numId w:val="56"/>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minimalnego wynagrodzenia za pracę albo minimalnej stawki godzinowej ustalonych na podstawie przepisów ustawy z dnia 10 października 2002 r. o minimalnym wynagrodzeniu za pracę;</w:t>
      </w:r>
    </w:p>
    <w:p w14:paraId="082D79CD" w14:textId="77777777" w:rsidR="0086248B" w:rsidRDefault="00574C6A">
      <w:pPr>
        <w:pStyle w:val="Akapitzlist"/>
        <w:numPr>
          <w:ilvl w:val="0"/>
          <w:numId w:val="56"/>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sad podlegania ubezpieczeniom społecznym lub ubezpieczeniu zdrowotnemu lub wysokości stawki składki na ubezpieczenia społeczne lub zdrowotne,</w:t>
      </w:r>
    </w:p>
    <w:p w14:paraId="53A66D89" w14:textId="77777777" w:rsidR="0086248B" w:rsidRDefault="00574C6A">
      <w:pPr>
        <w:pStyle w:val="Akapitzlist"/>
        <w:numPr>
          <w:ilvl w:val="0"/>
          <w:numId w:val="56"/>
        </w:numPr>
        <w:spacing w:after="120"/>
        <w:ind w:left="113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r>
        <w:rPr>
          <w:rFonts w:ascii="Times New Roman" w:hAnsi="Times New Roman" w:cs="Times New Roman"/>
          <w:szCs w:val="24"/>
        </w:rPr>
        <w:t>jeżeli zmiany te będą miały wpływ na koszty wykonania przedmiotu umowy przez Wykonawcę.</w:t>
      </w:r>
    </w:p>
    <w:p w14:paraId="32C50639" w14:textId="77777777" w:rsidR="0086248B" w:rsidRDefault="00574C6A">
      <w:pPr>
        <w:numPr>
          <w:ilvl w:val="0"/>
          <w:numId w:val="45"/>
        </w:numPr>
        <w:suppressAutoHyphens/>
        <w:ind w:left="426" w:hanging="426"/>
        <w:contextualSpacing/>
        <w:jc w:val="both"/>
        <w:rPr>
          <w:rFonts w:cs="Times New Roman"/>
          <w:bCs w:val="0"/>
          <w:color w:val="auto"/>
          <w:sz w:val="22"/>
          <w:szCs w:val="22"/>
          <w:lang w:eastAsia="ar-SA"/>
        </w:rPr>
      </w:pPr>
      <w:bookmarkStart w:id="10" w:name="bookmark91"/>
      <w:r>
        <w:rPr>
          <w:rFonts w:cs="Times New Roman"/>
          <w:bCs w:val="0"/>
          <w:color w:val="auto"/>
          <w:sz w:val="22"/>
          <w:szCs w:val="22"/>
          <w:lang w:eastAsia="ar-SA"/>
        </w:rPr>
        <w:t>K</w:t>
      </w:r>
      <w:r>
        <w:rPr>
          <w:rFonts w:cs="Times New Roman"/>
          <w:bCs w:val="0"/>
          <w:color w:val="auto"/>
          <w:sz w:val="22"/>
          <w:szCs w:val="22"/>
          <w:lang w:eastAsia="ar-SA"/>
        </w:rPr>
        <w:t>ażda zmiana umowy wymaga formy pisemnej pod rygorem nieważności.</w:t>
      </w:r>
      <w:bookmarkEnd w:id="10"/>
    </w:p>
    <w:p w14:paraId="4B8C904C" w14:textId="77777777" w:rsidR="0086248B" w:rsidRDefault="0086248B">
      <w:pPr>
        <w:jc w:val="both"/>
        <w:rPr>
          <w:rFonts w:ascii="Calibri" w:eastAsia="Calibri" w:hAnsi="Calibri" w:cs="Times New Roman"/>
          <w:bCs w:val="0"/>
          <w:color w:val="auto"/>
          <w:sz w:val="20"/>
          <w:szCs w:val="20"/>
          <w:lang w:eastAsia="en-US"/>
        </w:rPr>
      </w:pPr>
    </w:p>
    <w:p w14:paraId="6A889A69" w14:textId="77777777" w:rsidR="0086248B" w:rsidRDefault="00574C6A">
      <w:pPr>
        <w:pStyle w:val="Nagwek1"/>
        <w:rPr>
          <w:rFonts w:eastAsia="Calibri"/>
          <w:color w:val="auto"/>
          <w:szCs w:val="24"/>
          <w:lang w:eastAsia="en-US"/>
        </w:rPr>
      </w:pPr>
      <w:r>
        <w:rPr>
          <w:rFonts w:eastAsia="Calibri"/>
          <w:szCs w:val="24"/>
          <w:lang w:val="pl-PL" w:bidi="pl-PL"/>
        </w:rPr>
        <w:t xml:space="preserve">- </w:t>
      </w:r>
      <w:r>
        <w:rPr>
          <w:rFonts w:eastAsia="Calibri"/>
          <w:szCs w:val="24"/>
          <w:lang w:bidi="pl-PL"/>
        </w:rPr>
        <w:t>Pouczenie o środkach ochrony prawnej przysługujących Wykonawcy</w:t>
      </w:r>
      <w:r>
        <w:rPr>
          <w:rFonts w:eastAsia="Calibri"/>
          <w:color w:val="auto"/>
          <w:szCs w:val="24"/>
          <w:lang w:eastAsia="en-US"/>
        </w:rPr>
        <w:t>:</w:t>
      </w:r>
    </w:p>
    <w:p w14:paraId="15989014" w14:textId="77777777" w:rsidR="0086248B" w:rsidRDefault="0086248B">
      <w:pPr>
        <w:rPr>
          <w:rFonts w:eastAsia="Calibri"/>
          <w:lang w:val="x-none" w:eastAsia="en-US"/>
        </w:rPr>
      </w:pPr>
    </w:p>
    <w:p w14:paraId="18DC1241" w14:textId="77777777" w:rsidR="0086248B" w:rsidRDefault="00574C6A">
      <w:pPr>
        <w:numPr>
          <w:ilvl w:val="0"/>
          <w:numId w:val="46"/>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Środki ochrony prawnej określone w Dziale VI ustawy Prawo zamówień publicznych przysługują Wykonawcy, a także innemu podmiotowi, jeżeli ma lub miał interes w uzyskaniu niniejszego zamówienia oraz poniósł lub może ponieść szkodę w wyniku naruszenia przez Za</w:t>
      </w:r>
      <w:r>
        <w:rPr>
          <w:rFonts w:eastAsia="Calibri" w:cs="Times New Roman"/>
          <w:bCs w:val="0"/>
          <w:color w:val="auto"/>
          <w:sz w:val="22"/>
          <w:szCs w:val="22"/>
          <w:lang w:eastAsia="en-US"/>
        </w:rPr>
        <w:t xml:space="preserve">mawiającego przepisów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4DB509ED" w14:textId="77777777" w:rsidR="0086248B" w:rsidRDefault="00574C6A">
      <w:pPr>
        <w:numPr>
          <w:ilvl w:val="0"/>
          <w:numId w:val="46"/>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Środki ochrony prawnej wobec ogłoszenia o zamówieniu oraz SIWZ przysługują również organizacjom wpisanym na listę, o której mowa w art.154 pkt 5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354A996C" w14:textId="77777777" w:rsidR="0086248B" w:rsidRDefault="00574C6A">
      <w:pPr>
        <w:numPr>
          <w:ilvl w:val="0"/>
          <w:numId w:val="46"/>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Odwołanie przysługuje wyłącznie od niezgodnej z przepisami ustawy</w:t>
      </w:r>
      <w:r>
        <w:rPr>
          <w:rFonts w:eastAsia="Calibri" w:cs="Times New Roman"/>
          <w:bCs w:val="0"/>
          <w:color w:val="auto"/>
          <w:sz w:val="22"/>
          <w:szCs w:val="22"/>
          <w:lang w:eastAsia="en-US"/>
        </w:rPr>
        <w:t xml:space="preserve"> czynności Zamawiającego podjętej w postępowaniu o udzielenie zamówienia lub zaniechania czynności, do której Zamawiający jest zobowiązany na podstawie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09EC934A" w14:textId="77777777" w:rsidR="0086248B" w:rsidRDefault="0086248B">
      <w:pPr>
        <w:rPr>
          <w:rFonts w:ascii="Calibri" w:eastAsia="Calibri" w:hAnsi="Calibri" w:cs="Times New Roman"/>
          <w:b/>
          <w:bCs w:val="0"/>
          <w:color w:val="auto"/>
          <w:sz w:val="20"/>
          <w:szCs w:val="20"/>
          <w:lang w:eastAsia="en-US"/>
        </w:rPr>
      </w:pPr>
    </w:p>
    <w:p w14:paraId="53DB2332" w14:textId="77777777" w:rsidR="0086248B" w:rsidRDefault="0086248B">
      <w:pPr>
        <w:rPr>
          <w:rFonts w:ascii="Calibri" w:eastAsia="Calibri" w:hAnsi="Calibri" w:cs="Times New Roman"/>
          <w:b/>
          <w:bCs w:val="0"/>
          <w:color w:val="auto"/>
          <w:sz w:val="20"/>
          <w:szCs w:val="20"/>
          <w:lang w:eastAsia="en-US"/>
        </w:rPr>
      </w:pPr>
    </w:p>
    <w:p w14:paraId="18E2208A" w14:textId="77777777" w:rsidR="0086248B" w:rsidRDefault="0086248B">
      <w:pPr>
        <w:rPr>
          <w:rFonts w:ascii="Calibri" w:eastAsia="Calibri" w:hAnsi="Calibri" w:cs="Times New Roman"/>
          <w:b/>
          <w:bCs w:val="0"/>
          <w:color w:val="auto"/>
          <w:sz w:val="20"/>
          <w:szCs w:val="20"/>
          <w:lang w:eastAsia="en-US"/>
        </w:rPr>
      </w:pPr>
    </w:p>
    <w:p w14:paraId="36070CC6" w14:textId="77777777" w:rsidR="0086248B" w:rsidRDefault="00574C6A">
      <w:pPr>
        <w:pStyle w:val="Nagwek1"/>
        <w:rPr>
          <w:rFonts w:eastAsia="Calibri"/>
        </w:rPr>
      </w:pPr>
      <w:r>
        <w:rPr>
          <w:rFonts w:eastAsia="Calibri"/>
          <w:lang w:val="pl-PL"/>
        </w:rPr>
        <w:t xml:space="preserve">- </w:t>
      </w:r>
      <w:r>
        <w:rPr>
          <w:rFonts w:eastAsia="Calibri"/>
        </w:rPr>
        <w:t>Wyjaśnienia i zmiany w treści SIWZ:</w:t>
      </w:r>
    </w:p>
    <w:p w14:paraId="4781DC13" w14:textId="77777777" w:rsidR="0086248B" w:rsidRDefault="0086248B">
      <w:pPr>
        <w:rPr>
          <w:rFonts w:eastAsia="Calibri"/>
          <w:lang w:val="x-none" w:eastAsia="en-US"/>
        </w:rPr>
      </w:pPr>
    </w:p>
    <w:p w14:paraId="5BE49E11"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Każdy Wykonawca może zwrócić się do Zamawiającego </w:t>
      </w:r>
      <w:r>
        <w:rPr>
          <w:rFonts w:eastAsia="Calibri" w:cs="Times New Roman"/>
          <w:bCs w:val="0"/>
          <w:color w:val="auto"/>
          <w:sz w:val="22"/>
          <w:szCs w:val="22"/>
          <w:lang w:eastAsia="en-US"/>
        </w:rPr>
        <w:t>o wyjaśnienie treści Specyfikacji Istotnych Warunków Zamówienia.</w:t>
      </w:r>
    </w:p>
    <w:p w14:paraId="6C90D1DB"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Zamawiający jest obowiązany udzielić wyjaśnień niezwłocznie, jednak nie później niż na 2 dni przed upływem terminu składania ofert, pod warunkiem, że wniosek o wyjaśnienie treści SIWZ wpłynie</w:t>
      </w:r>
      <w:r>
        <w:rPr>
          <w:rFonts w:eastAsia="Calibri" w:cs="Times New Roman"/>
          <w:bCs w:val="0"/>
          <w:color w:val="auto"/>
          <w:sz w:val="22"/>
          <w:szCs w:val="22"/>
          <w:lang w:eastAsia="en-US"/>
        </w:rPr>
        <w:t xml:space="preserve"> do Zamawiającego nie później niż do końca dnia, w którym upływa połowa wyznaczonego terminu składania ofert. Pytania powinny być opatrzone nazwą Wykonawcy.</w:t>
      </w:r>
    </w:p>
    <w:p w14:paraId="0ACFBD0B"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Jeżeli wniosek o wyjaśnienie treści SIWZ wpłynie po upływie terminu składania wniosku, o którym mow</w:t>
      </w:r>
      <w:r>
        <w:rPr>
          <w:rFonts w:eastAsia="Calibri" w:cs="Times New Roman"/>
          <w:bCs w:val="0"/>
          <w:color w:val="auto"/>
          <w:sz w:val="22"/>
          <w:szCs w:val="22"/>
          <w:lang w:eastAsia="en-US"/>
        </w:rPr>
        <w:t>a powyżej lub dotyczy udzielonych wyjaśnień, Zamawiający może udzielić wyjaśnień lub pozostawić wniosek bez rozpoznania.</w:t>
      </w:r>
    </w:p>
    <w:p w14:paraId="5E93F37C"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Przedłużenie terminu składania ofert nie wpływa na bieg terminu składania wniosku o wyjaśnienie treści SIWZ.</w:t>
      </w:r>
    </w:p>
    <w:p w14:paraId="6CF0C77E"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Treść zapytań wraz z wyjaś</w:t>
      </w:r>
      <w:r>
        <w:rPr>
          <w:rFonts w:eastAsia="Calibri" w:cs="Times New Roman"/>
          <w:bCs w:val="0"/>
          <w:color w:val="auto"/>
          <w:sz w:val="22"/>
          <w:szCs w:val="22"/>
          <w:lang w:eastAsia="en-US"/>
        </w:rPr>
        <w:t>nieniami Zamawiający przekazuje Wykonawcom, którym przekazał SIWZ, bez ujawniania źródła zapytania a treść zapytań wraz z wyjaśnieniami zamieszcza na stronie internetowej.</w:t>
      </w:r>
    </w:p>
    <w:p w14:paraId="6C2218BE"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Zamawiający nie zamierza zwoływać zebrania wszystkich Wykonawców w celu wyjaśnienia </w:t>
      </w:r>
      <w:r>
        <w:rPr>
          <w:rFonts w:eastAsia="Calibri" w:cs="Times New Roman"/>
          <w:bCs w:val="0"/>
          <w:color w:val="auto"/>
          <w:sz w:val="22"/>
          <w:szCs w:val="22"/>
          <w:lang w:eastAsia="en-US"/>
        </w:rPr>
        <w:t>wątpliwości dotyczących SIWZ.</w:t>
      </w:r>
    </w:p>
    <w:p w14:paraId="731C277B"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Pytania należy kierować na adres Miejski Zakład Wodociągów i Kanalizacji w Sulejówku ul. Piastowska 2, 05-070 Sulejówek na adres e-mail:</w:t>
      </w:r>
      <w:hyperlink r:id="rId12" w:history="1">
        <w:r>
          <w:rPr>
            <w:rStyle w:val="Hipercze"/>
            <w:rFonts w:eastAsia="Calibri" w:cs="Times New Roman"/>
            <w:bCs w:val="0"/>
            <w:sz w:val="22"/>
            <w:szCs w:val="22"/>
            <w:lang w:eastAsia="en-US"/>
          </w:rPr>
          <w:t>biuro@mzwiksulejówek.pl</w:t>
        </w:r>
      </w:hyperlink>
    </w:p>
    <w:p w14:paraId="1A23A0A2"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W uzasadnionych przypadkach Zamawiający może przed upływem terminu składania ofert zmienić treść Specyfikacji Istotnych Warunków Zamówienia. Dokonaną zmianę treści SIWZ Zamawiający udostępnia na stronie internetowej Zamawiającego, na której jest zamieszczo</w:t>
      </w:r>
      <w:r>
        <w:rPr>
          <w:rFonts w:eastAsia="Calibri" w:cs="Times New Roman"/>
          <w:bCs w:val="0"/>
          <w:color w:val="auto"/>
          <w:sz w:val="22"/>
          <w:szCs w:val="22"/>
          <w:lang w:eastAsia="en-US"/>
        </w:rPr>
        <w:t xml:space="preserve">na </w:t>
      </w:r>
      <w:r>
        <w:rPr>
          <w:rFonts w:eastAsia="Calibri" w:cs="Times New Roman"/>
          <w:bCs w:val="0"/>
          <w:color w:val="auto"/>
          <w:sz w:val="22"/>
          <w:szCs w:val="22"/>
          <w:lang w:eastAsia="en-US"/>
        </w:rPr>
        <w:lastRenderedPageBreak/>
        <w:t xml:space="preserve">Specyfikacja. </w:t>
      </w:r>
      <w:r>
        <w:rPr>
          <w:rFonts w:eastAsia="Calibri" w:cs="Times New Roman"/>
          <w:b/>
          <w:bCs w:val="0"/>
          <w:color w:val="auto"/>
          <w:sz w:val="22"/>
          <w:szCs w:val="22"/>
          <w:lang w:eastAsia="en-US"/>
        </w:rPr>
        <w:t>Zmiana ta będzie wiążąca dla wszystkich Wykonawców, którzy chcą złożyć ofertę</w:t>
      </w:r>
      <w:r>
        <w:rPr>
          <w:rFonts w:eastAsia="Calibri" w:cs="Times New Roman"/>
          <w:bCs w:val="0"/>
          <w:color w:val="auto"/>
          <w:sz w:val="22"/>
          <w:szCs w:val="22"/>
          <w:lang w:eastAsia="en-US"/>
        </w:rPr>
        <w:t>.</w:t>
      </w:r>
    </w:p>
    <w:p w14:paraId="63D61F92" w14:textId="77777777" w:rsidR="0086248B" w:rsidRDefault="00574C6A">
      <w:pPr>
        <w:numPr>
          <w:ilvl w:val="0"/>
          <w:numId w:val="49"/>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Jeżeli zmiana treści Specyfikacji Istotnych Warunków Zamówienia prowadzi do zmiany treści ogłoszenia o zamówienie, Zamawiający zamieszcza ogłoszenie w Biuletyni</w:t>
      </w:r>
      <w:r>
        <w:rPr>
          <w:rFonts w:eastAsia="Calibri" w:cs="Times New Roman"/>
          <w:bCs w:val="0"/>
          <w:color w:val="auto"/>
          <w:sz w:val="22"/>
          <w:szCs w:val="22"/>
          <w:lang w:eastAsia="en-US"/>
        </w:rPr>
        <w:t>e Zamówień Publicznych.</w:t>
      </w:r>
    </w:p>
    <w:p w14:paraId="28861123" w14:textId="77777777" w:rsidR="0086248B" w:rsidRDefault="0086248B">
      <w:pPr>
        <w:pStyle w:val="Nagwek1"/>
        <w:numPr>
          <w:ilvl w:val="0"/>
          <w:numId w:val="0"/>
        </w:numPr>
        <w:rPr>
          <w:rFonts w:eastAsia="Calibri"/>
          <w:lang w:eastAsia="en-US"/>
        </w:rPr>
      </w:pPr>
    </w:p>
    <w:p w14:paraId="3A4C312D" w14:textId="77777777" w:rsidR="0086248B" w:rsidRDefault="00574C6A">
      <w:pPr>
        <w:pStyle w:val="Nagwek1"/>
        <w:rPr>
          <w:rFonts w:eastAsia="Calibri"/>
          <w:szCs w:val="24"/>
          <w:lang w:eastAsia="en-US"/>
        </w:rPr>
      </w:pPr>
      <w:r>
        <w:rPr>
          <w:rFonts w:eastAsia="Calibri"/>
          <w:szCs w:val="24"/>
          <w:lang w:val="pl-PL" w:eastAsia="en-US"/>
        </w:rPr>
        <w:t xml:space="preserve">- </w:t>
      </w:r>
      <w:r>
        <w:rPr>
          <w:rFonts w:eastAsia="Calibri"/>
          <w:szCs w:val="24"/>
          <w:lang w:eastAsia="en-US"/>
        </w:rPr>
        <w:t>Sposób porozumiewania się Zamawiającego z Wykonawcami:</w:t>
      </w:r>
    </w:p>
    <w:p w14:paraId="18074D70" w14:textId="77777777" w:rsidR="0086248B" w:rsidRDefault="0086248B">
      <w:pPr>
        <w:rPr>
          <w:rFonts w:eastAsia="Calibri"/>
          <w:lang w:val="x-none" w:eastAsia="en-US"/>
        </w:rPr>
      </w:pPr>
    </w:p>
    <w:p w14:paraId="6B327D1A" w14:textId="77777777" w:rsidR="0086248B" w:rsidRDefault="00574C6A">
      <w:pPr>
        <w:pStyle w:val="Nagwek1"/>
        <w:numPr>
          <w:ilvl w:val="0"/>
          <w:numId w:val="0"/>
        </w:numPr>
        <w:rPr>
          <w:rFonts w:eastAsia="Calibri"/>
          <w:szCs w:val="24"/>
          <w:lang w:eastAsia="en-US"/>
        </w:rPr>
      </w:pPr>
      <w:r>
        <w:rPr>
          <w:rFonts w:eastAsia="Calibri"/>
          <w:lang w:eastAsia="en-US"/>
        </w:rPr>
        <w:t>W niniejszym postępowaniu wszelkie oświadczenia, wnioski, zawiadomienia, informacje i zapytania - Zamawiający i Wykonawcy przekazują</w:t>
      </w:r>
      <w:r>
        <w:rPr>
          <w:rFonts w:eastAsia="Calibri"/>
          <w:u w:val="single"/>
          <w:lang w:eastAsia="en-US"/>
        </w:rPr>
        <w:t xml:space="preserve"> </w:t>
      </w:r>
      <w:r>
        <w:rPr>
          <w:rFonts w:eastAsia="Calibri"/>
          <w:lang w:eastAsia="en-US"/>
        </w:rPr>
        <w:t>drogą elektroniczną (e-mailem</w:t>
      </w:r>
      <w:r>
        <w:rPr>
          <w:rFonts w:eastAsia="Calibri"/>
          <w:u w:val="single"/>
          <w:lang w:eastAsia="en-US"/>
        </w:rPr>
        <w:t>)</w:t>
      </w:r>
      <w:r>
        <w:rPr>
          <w:rFonts w:eastAsia="Calibri"/>
          <w:lang w:eastAsia="en-US"/>
        </w:rPr>
        <w:t xml:space="preserve"> z zastrze</w:t>
      </w:r>
      <w:r>
        <w:rPr>
          <w:rFonts w:eastAsia="Calibri"/>
          <w:lang w:eastAsia="en-US"/>
        </w:rPr>
        <w:t>żeniem postanowień pkt. 4, przy czym zawsze dopuszczalna jest forma pisemna.</w:t>
      </w:r>
    </w:p>
    <w:p w14:paraId="0AF6503A"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eastAsia="Calibri" w:cs="Times New Roman"/>
          <w:bCs w:val="0"/>
          <w:sz w:val="22"/>
          <w:szCs w:val="22"/>
          <w:lang w:eastAsia="en-US"/>
        </w:rPr>
        <w:t>W przypadku korespondencji kierowanej za pośrednictwem faksu lub przy użyciu środków komunikacji elektronicznej w rozumieniu ustawy z dnia 18 lipca 2002 r. o świadczeniu usług dro</w:t>
      </w:r>
      <w:r>
        <w:rPr>
          <w:rFonts w:eastAsia="Calibri" w:cs="Times New Roman"/>
          <w:bCs w:val="0"/>
          <w:sz w:val="22"/>
          <w:szCs w:val="22"/>
          <w:lang w:eastAsia="en-US"/>
        </w:rPr>
        <w:t>gą elektroniczną, każda ze stron na żądanie drugiej strony niezwłocznie potwierdza fakt ich otrzymania.</w:t>
      </w:r>
    </w:p>
    <w:p w14:paraId="26706543"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cs="Times New Roman"/>
          <w:b/>
          <w:bCs w:val="0"/>
          <w:color w:val="auto"/>
          <w:sz w:val="22"/>
          <w:szCs w:val="22"/>
        </w:rPr>
        <w:t xml:space="preserve">Ofertę składa się pod rygorem nieważności w </w:t>
      </w:r>
      <w:r>
        <w:t>postaci papierowej opatrzonej własnoręcznym podpisem</w:t>
      </w:r>
      <w:r>
        <w:rPr>
          <w:rFonts w:cs="Times New Roman"/>
          <w:bCs w:val="0"/>
          <w:color w:val="auto"/>
          <w:sz w:val="22"/>
          <w:szCs w:val="22"/>
        </w:rPr>
        <w:t>.</w:t>
      </w:r>
    </w:p>
    <w:p w14:paraId="40E98AEA"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Forma pisemna wymagana jest dla:</w:t>
      </w:r>
    </w:p>
    <w:p w14:paraId="5A830919" w14:textId="77777777" w:rsidR="0086248B" w:rsidRDefault="00574C6A">
      <w:pPr>
        <w:numPr>
          <w:ilvl w:val="0"/>
          <w:numId w:val="48"/>
        </w:numPr>
        <w:tabs>
          <w:tab w:val="left" w:pos="709"/>
        </w:tabs>
        <w:suppressAutoHyphens/>
        <w:ind w:left="1276" w:hanging="425"/>
        <w:rPr>
          <w:rFonts w:eastAsia="Calibri" w:cs="Times New Roman"/>
          <w:bCs w:val="0"/>
          <w:color w:val="auto"/>
          <w:sz w:val="22"/>
          <w:szCs w:val="22"/>
          <w:lang w:eastAsia="en-US"/>
        </w:rPr>
      </w:pPr>
      <w:r>
        <w:rPr>
          <w:rFonts w:eastAsia="Calibri" w:cs="Times New Roman"/>
          <w:bCs w:val="0"/>
          <w:color w:val="auto"/>
          <w:sz w:val="22"/>
          <w:szCs w:val="22"/>
          <w:lang w:eastAsia="en-US"/>
        </w:rPr>
        <w:t>powiadomienia Zamawia</w:t>
      </w:r>
      <w:r>
        <w:rPr>
          <w:rFonts w:eastAsia="Calibri" w:cs="Times New Roman"/>
          <w:bCs w:val="0"/>
          <w:color w:val="auto"/>
          <w:sz w:val="22"/>
          <w:szCs w:val="22"/>
          <w:lang w:eastAsia="en-US"/>
        </w:rPr>
        <w:t>jącego o wycofaniu złożonej przez Wykonawcę oferty,</w:t>
      </w:r>
    </w:p>
    <w:p w14:paraId="7000F8F8" w14:textId="77777777" w:rsidR="0086248B" w:rsidRDefault="00574C6A">
      <w:pPr>
        <w:numPr>
          <w:ilvl w:val="0"/>
          <w:numId w:val="48"/>
        </w:numPr>
        <w:tabs>
          <w:tab w:val="left" w:pos="1276"/>
        </w:tabs>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uzupełnienia oświadczeń lub dokumentów lub uzupełniania pełnomocnictw, na zasadach określonych w art. 26 ust. 3 i ust. 3a ustawy </w:t>
      </w:r>
      <w:proofErr w:type="spellStart"/>
      <w:r>
        <w:rPr>
          <w:rFonts w:eastAsia="Calibri" w:cs="Times New Roman"/>
          <w:bCs w:val="0"/>
          <w:color w:val="auto"/>
          <w:sz w:val="22"/>
          <w:szCs w:val="22"/>
          <w:lang w:eastAsia="en-US"/>
        </w:rPr>
        <w:t>Pzp</w:t>
      </w:r>
      <w:proofErr w:type="spellEnd"/>
      <w:r>
        <w:rPr>
          <w:rFonts w:eastAsia="Calibri" w:cs="Times New Roman"/>
          <w:bCs w:val="0"/>
          <w:color w:val="auto"/>
          <w:sz w:val="22"/>
          <w:szCs w:val="22"/>
          <w:lang w:eastAsia="en-US"/>
        </w:rPr>
        <w:t>.,</w:t>
      </w:r>
    </w:p>
    <w:p w14:paraId="705C29B8" w14:textId="77777777" w:rsidR="0086248B" w:rsidRDefault="00574C6A">
      <w:pPr>
        <w:numPr>
          <w:ilvl w:val="0"/>
          <w:numId w:val="48"/>
        </w:numPr>
        <w:tabs>
          <w:tab w:val="left" w:pos="1276"/>
        </w:tabs>
        <w:suppressAutoHyphens/>
        <w:ind w:left="1276" w:hanging="425"/>
        <w:jc w:val="both"/>
        <w:rPr>
          <w:rFonts w:eastAsia="Calibri" w:cs="Times New Roman"/>
          <w:bCs w:val="0"/>
          <w:color w:val="auto"/>
          <w:sz w:val="22"/>
          <w:szCs w:val="22"/>
          <w:lang w:eastAsia="en-US"/>
        </w:rPr>
      </w:pPr>
      <w:r>
        <w:rPr>
          <w:rFonts w:eastAsia="Calibri" w:cs="Times New Roman"/>
          <w:bCs w:val="0"/>
          <w:color w:val="auto"/>
          <w:sz w:val="22"/>
          <w:szCs w:val="22"/>
          <w:lang w:eastAsia="en-US"/>
        </w:rPr>
        <w:t>złożenia Zamawiającemu wyjaśnień, w tym złożenie dowodów, dotyczących</w:t>
      </w:r>
      <w:r>
        <w:rPr>
          <w:rFonts w:eastAsia="Calibri" w:cs="Times New Roman"/>
          <w:bCs w:val="0"/>
          <w:color w:val="auto"/>
          <w:sz w:val="22"/>
          <w:szCs w:val="22"/>
          <w:lang w:eastAsia="en-US"/>
        </w:rPr>
        <w:t xml:space="preserve"> elementów oferty mających wpływ na wysokość ceny zawartej w złożonej ofercie.</w:t>
      </w:r>
    </w:p>
    <w:p w14:paraId="1AB959C7"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Oświadczenia, wnioski, zawiadomienia oraz informacje przekazane za pomocą drogi elektronicznej uważa się za złożone w terminie, jeżeli ich treść dotarła do adresata w taki </w:t>
      </w:r>
      <w:r>
        <w:rPr>
          <w:rFonts w:eastAsia="Calibri" w:cs="Times New Roman"/>
          <w:bCs w:val="0"/>
          <w:color w:val="auto"/>
          <w:sz w:val="22"/>
          <w:szCs w:val="22"/>
          <w:lang w:eastAsia="en-US"/>
        </w:rPr>
        <w:t>sposób, że mógł zapoznać się z ich treścią.</w:t>
      </w:r>
    </w:p>
    <w:p w14:paraId="53B5EA5A"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Osobami uprawnionymi do kontaktu z Wykonawcami są:</w:t>
      </w:r>
    </w:p>
    <w:p w14:paraId="04EC6E58" w14:textId="77777777" w:rsidR="0086248B" w:rsidRDefault="00574C6A">
      <w:pPr>
        <w:suppressAutoHyphens/>
        <w:jc w:val="both"/>
        <w:rPr>
          <w:rFonts w:eastAsia="Calibri" w:cs="Times New Roman"/>
          <w:bCs w:val="0"/>
          <w:color w:val="auto"/>
          <w:sz w:val="22"/>
          <w:szCs w:val="22"/>
          <w:lang w:eastAsia="en-US"/>
        </w:rPr>
      </w:pPr>
      <w:r>
        <w:rPr>
          <w:rFonts w:eastAsia="Calibri" w:cs="Times New Roman"/>
          <w:bCs w:val="0"/>
          <w:color w:val="auto"/>
          <w:sz w:val="22"/>
          <w:szCs w:val="22"/>
          <w:lang w:eastAsia="en-US"/>
        </w:rPr>
        <w:t>Beata Płatek – Z-ca Dyrektora Miejskiego Zakładu Wodociągów i Kanalizacji w Sulejówku</w:t>
      </w:r>
    </w:p>
    <w:p w14:paraId="7D51CBCE" w14:textId="77777777" w:rsidR="0086248B" w:rsidRDefault="00574C6A">
      <w:pPr>
        <w:numPr>
          <w:ilvl w:val="0"/>
          <w:numId w:val="47"/>
        </w:numPr>
        <w:suppressAutoHyphens/>
        <w:ind w:left="426" w:hanging="426"/>
        <w:jc w:val="both"/>
        <w:rPr>
          <w:rFonts w:eastAsia="Calibri" w:cs="Times New Roman"/>
          <w:bCs w:val="0"/>
          <w:color w:val="auto"/>
          <w:sz w:val="22"/>
          <w:szCs w:val="22"/>
          <w:lang w:eastAsia="en-US"/>
        </w:rPr>
      </w:pPr>
      <w:r>
        <w:rPr>
          <w:rFonts w:eastAsia="Calibri" w:cs="Times New Roman"/>
          <w:bCs w:val="0"/>
          <w:color w:val="auto"/>
          <w:sz w:val="22"/>
          <w:szCs w:val="22"/>
          <w:lang w:eastAsia="en-US"/>
        </w:rPr>
        <w:t xml:space="preserve">Nie udziela się żadnych ustnych i telefonicznych informacji, wyjaśnień czy </w:t>
      </w:r>
      <w:r>
        <w:rPr>
          <w:rFonts w:eastAsia="Calibri" w:cs="Times New Roman"/>
          <w:bCs w:val="0"/>
          <w:color w:val="auto"/>
          <w:sz w:val="22"/>
          <w:szCs w:val="22"/>
          <w:lang w:eastAsia="en-US"/>
        </w:rPr>
        <w:t>odpowiedzi na kierowane do Zamawiającego zapytania, w sprawach wymagających zachowania pisemności postępowania.</w:t>
      </w:r>
    </w:p>
    <w:p w14:paraId="460493A0" w14:textId="77777777" w:rsidR="0086248B" w:rsidRDefault="0086248B">
      <w:pPr>
        <w:suppressAutoHyphens/>
        <w:ind w:left="426"/>
        <w:jc w:val="both"/>
        <w:rPr>
          <w:rFonts w:eastAsia="Calibri" w:cs="Times New Roman"/>
          <w:bCs w:val="0"/>
          <w:color w:val="auto"/>
          <w:sz w:val="22"/>
          <w:szCs w:val="22"/>
          <w:lang w:eastAsia="en-US"/>
        </w:rPr>
      </w:pPr>
    </w:p>
    <w:p w14:paraId="38A02948" w14:textId="77777777" w:rsidR="0086248B" w:rsidRDefault="00574C6A">
      <w:pPr>
        <w:pStyle w:val="Nagwek1"/>
        <w:rPr>
          <w:rStyle w:val="Pogrubienie"/>
          <w:b/>
          <w:bCs w:val="0"/>
        </w:rPr>
      </w:pPr>
      <w:r>
        <w:rPr>
          <w:rStyle w:val="Pogrubienie"/>
          <w:rFonts w:eastAsia="Calibri"/>
          <w:lang w:val="pl-PL"/>
        </w:rPr>
        <w:t xml:space="preserve">- </w:t>
      </w:r>
      <w:r>
        <w:rPr>
          <w:rStyle w:val="Pogrubienie"/>
          <w:b/>
          <w:bCs w:val="0"/>
        </w:rPr>
        <w:t>Ochrona danych osobowych:</w:t>
      </w:r>
    </w:p>
    <w:p w14:paraId="735C85EC" w14:textId="77777777" w:rsidR="0086248B" w:rsidRDefault="0086248B">
      <w:pPr>
        <w:rPr>
          <w:rFonts w:eastAsia="Calibri"/>
          <w:lang w:val="x-none"/>
        </w:rPr>
      </w:pPr>
    </w:p>
    <w:p w14:paraId="3F8A959C" w14:textId="77777777" w:rsidR="0086248B" w:rsidRDefault="00574C6A">
      <w:pPr>
        <w:jc w:val="both"/>
        <w:rPr>
          <w:rFonts w:cs="Times New Roman"/>
          <w:sz w:val="22"/>
          <w:szCs w:val="22"/>
          <w:lang w:val="x-none"/>
        </w:rPr>
      </w:pPr>
      <w:r>
        <w:rPr>
          <w:rFonts w:cs="Times New Roman"/>
          <w:sz w:val="22"/>
          <w:szCs w:val="22"/>
          <w:lang w:val="x-none"/>
        </w:rPr>
        <w:t xml:space="preserve">Niniejsza informacja dotyczy danych osobowych, które zbiera Miejski Zakład Wodociągów i Kanalizacji w Sulejówku, wysyłając zapytanie ofertowe, prowadząc postępowanie przetargowe lub inne postępowanie mając na celu wyłanianie dostawcy lub kontrahenta. </w:t>
      </w:r>
    </w:p>
    <w:p w14:paraId="429A6AA6" w14:textId="77777777" w:rsidR="0086248B" w:rsidRDefault="00574C6A">
      <w:pPr>
        <w:pStyle w:val="Akapitzlist"/>
        <w:numPr>
          <w:ilvl w:val="3"/>
          <w:numId w:val="14"/>
        </w:numPr>
        <w:spacing w:after="0"/>
        <w:ind w:left="284"/>
        <w:rPr>
          <w:rFonts w:ascii="Times New Roman" w:hAnsi="Times New Roman" w:cs="Times New Roman"/>
          <w:lang w:val="x-none"/>
        </w:rPr>
      </w:pPr>
      <w:r>
        <w:rPr>
          <w:rFonts w:ascii="Times New Roman" w:hAnsi="Times New Roman" w:cs="Times New Roman"/>
          <w:lang w:val="x-none"/>
        </w:rPr>
        <w:t>Admi</w:t>
      </w:r>
      <w:r>
        <w:rPr>
          <w:rFonts w:ascii="Times New Roman" w:hAnsi="Times New Roman" w:cs="Times New Roman"/>
          <w:lang w:val="x-none"/>
        </w:rPr>
        <w:t xml:space="preserve">nistratorem Państwa danych osobowych jest Miejski Zakład Wodociągów i Kanalizacji (MZWiK)z siedzibą w Sulejówku (dalej: my). Można się z nami skontaktować w następujący sposób: </w:t>
      </w:r>
    </w:p>
    <w:p w14:paraId="38FA2823" w14:textId="77777777" w:rsidR="0086248B" w:rsidRDefault="00574C6A">
      <w:pPr>
        <w:ind w:left="284"/>
        <w:jc w:val="both"/>
        <w:rPr>
          <w:rFonts w:cs="Times New Roman"/>
          <w:sz w:val="22"/>
          <w:szCs w:val="22"/>
          <w:lang w:val="x-none"/>
        </w:rPr>
      </w:pPr>
      <w:r>
        <w:rPr>
          <w:rFonts w:cs="Times New Roman"/>
          <w:sz w:val="22"/>
          <w:szCs w:val="22"/>
          <w:lang w:val="x-none"/>
        </w:rPr>
        <w:t></w:t>
      </w:r>
      <w:r>
        <w:rPr>
          <w:rFonts w:cs="Times New Roman"/>
          <w:sz w:val="22"/>
          <w:szCs w:val="22"/>
          <w:lang w:val="x-none"/>
        </w:rPr>
        <w:tab/>
        <w:t xml:space="preserve"> listownie na adres: ul. </w:t>
      </w:r>
      <w:r>
        <w:rPr>
          <w:rFonts w:cs="Times New Roman"/>
          <w:sz w:val="22"/>
          <w:szCs w:val="22"/>
        </w:rPr>
        <w:t>Piastowska 2</w:t>
      </w:r>
      <w:r>
        <w:rPr>
          <w:rFonts w:cs="Times New Roman"/>
          <w:sz w:val="22"/>
          <w:szCs w:val="22"/>
          <w:lang w:val="x-none"/>
        </w:rPr>
        <w:t>, 05-070 Sulejówek</w:t>
      </w:r>
    </w:p>
    <w:p w14:paraId="6FE2ABA4" w14:textId="77777777" w:rsidR="0086248B" w:rsidRDefault="00574C6A">
      <w:pPr>
        <w:ind w:left="284"/>
        <w:jc w:val="both"/>
        <w:rPr>
          <w:rFonts w:cs="Times New Roman"/>
          <w:sz w:val="22"/>
          <w:szCs w:val="22"/>
          <w:lang w:val="x-none"/>
        </w:rPr>
      </w:pPr>
      <w:r>
        <w:rPr>
          <w:rFonts w:cs="Times New Roman"/>
          <w:sz w:val="22"/>
          <w:szCs w:val="22"/>
          <w:lang w:val="x-none"/>
        </w:rPr>
        <w:t></w:t>
      </w:r>
      <w:r>
        <w:rPr>
          <w:rFonts w:cs="Times New Roman"/>
          <w:sz w:val="22"/>
          <w:szCs w:val="22"/>
          <w:lang w:val="x-none"/>
        </w:rPr>
        <w:tab/>
        <w:t xml:space="preserve"> przez e-mail: iod</w:t>
      </w:r>
      <w:r>
        <w:rPr>
          <w:rFonts w:cs="Times New Roman"/>
          <w:sz w:val="22"/>
          <w:szCs w:val="22"/>
          <w:lang w:val="x-none"/>
        </w:rPr>
        <w:t>o@mzwiksulejowek.pl</w:t>
      </w:r>
    </w:p>
    <w:p w14:paraId="65DFA61E" w14:textId="77777777" w:rsidR="0086248B" w:rsidRDefault="00574C6A">
      <w:pPr>
        <w:ind w:left="284"/>
        <w:jc w:val="both"/>
        <w:rPr>
          <w:rFonts w:cs="Times New Roman"/>
          <w:sz w:val="22"/>
          <w:szCs w:val="22"/>
          <w:lang w:val="x-none"/>
        </w:rPr>
      </w:pPr>
      <w:r>
        <w:rPr>
          <w:rFonts w:cs="Times New Roman"/>
          <w:sz w:val="22"/>
          <w:szCs w:val="22"/>
          <w:lang w:val="x-none"/>
        </w:rPr>
        <w:t></w:t>
      </w:r>
      <w:r>
        <w:rPr>
          <w:rFonts w:cs="Times New Roman"/>
          <w:sz w:val="22"/>
          <w:szCs w:val="22"/>
          <w:lang w:val="x-none"/>
        </w:rPr>
        <w:tab/>
        <w:t xml:space="preserve"> telefonicznie: 22 783 01 65</w:t>
      </w:r>
    </w:p>
    <w:p w14:paraId="4FF4AA55" w14:textId="77777777" w:rsidR="0086248B" w:rsidRDefault="00574C6A">
      <w:pPr>
        <w:ind w:left="284"/>
        <w:jc w:val="both"/>
        <w:rPr>
          <w:rFonts w:cs="Times New Roman"/>
          <w:sz w:val="22"/>
          <w:szCs w:val="22"/>
          <w:lang w:val="x-none"/>
        </w:rPr>
      </w:pPr>
      <w:r>
        <w:rPr>
          <w:rFonts w:cs="Times New Roman"/>
          <w:sz w:val="22"/>
          <w:szCs w:val="22"/>
          <w:lang w:val="x-none"/>
        </w:rPr>
        <w:t></w:t>
      </w:r>
      <w:r>
        <w:rPr>
          <w:rFonts w:cs="Times New Roman"/>
          <w:sz w:val="22"/>
          <w:szCs w:val="22"/>
          <w:lang w:val="x-none"/>
        </w:rPr>
        <w:tab/>
        <w:t>osobiście z Inspektorem Danych Osobowych.</w:t>
      </w:r>
    </w:p>
    <w:p w14:paraId="78376C1F" w14:textId="77777777" w:rsidR="0086248B" w:rsidRDefault="00574C6A">
      <w:pPr>
        <w:pStyle w:val="Akapitzlist"/>
        <w:numPr>
          <w:ilvl w:val="3"/>
          <w:numId w:val="14"/>
        </w:numPr>
        <w:spacing w:after="0"/>
        <w:ind w:left="426"/>
        <w:rPr>
          <w:rFonts w:ascii="Times New Roman" w:hAnsi="Times New Roman" w:cs="Times New Roman"/>
          <w:lang w:val="x-none"/>
        </w:rPr>
      </w:pPr>
      <w:r>
        <w:rPr>
          <w:rFonts w:ascii="Times New Roman" w:hAnsi="Times New Roman" w:cs="Times New Roman"/>
        </w:rPr>
        <w:t>I</w:t>
      </w:r>
      <w:proofErr w:type="spellStart"/>
      <w:r>
        <w:rPr>
          <w:rFonts w:ascii="Times New Roman" w:hAnsi="Times New Roman" w:cs="Times New Roman"/>
          <w:lang w:val="x-none"/>
        </w:rPr>
        <w:t>nspektor</w:t>
      </w:r>
      <w:proofErr w:type="spellEnd"/>
      <w:r>
        <w:rPr>
          <w:rFonts w:ascii="Times New Roman" w:hAnsi="Times New Roman" w:cs="Times New Roman"/>
          <w:lang w:val="x-none"/>
        </w:rPr>
        <w:t xml:space="preserve"> ochrony danych </w:t>
      </w:r>
    </w:p>
    <w:p w14:paraId="013BDB06" w14:textId="77777777" w:rsidR="0086248B" w:rsidRDefault="00574C6A">
      <w:pPr>
        <w:jc w:val="both"/>
        <w:rPr>
          <w:rFonts w:cs="Times New Roman"/>
          <w:sz w:val="22"/>
          <w:szCs w:val="22"/>
          <w:lang w:val="x-none"/>
        </w:rPr>
      </w:pPr>
      <w:r>
        <w:rPr>
          <w:rFonts w:cs="Times New Roman"/>
          <w:sz w:val="22"/>
          <w:szCs w:val="22"/>
          <w:lang w:val="x-none"/>
        </w:rPr>
        <w:t>Wyznaczyliśmy inspektora ochrony danych. Jest to osoba, z którą mogą się Państwo kontaktować we wszystkich sprawach dotyczących przetwa</w:t>
      </w:r>
      <w:r>
        <w:rPr>
          <w:rFonts w:cs="Times New Roman"/>
          <w:sz w:val="22"/>
          <w:szCs w:val="22"/>
          <w:lang w:val="x-none"/>
        </w:rPr>
        <w:t xml:space="preserve">rzania danych osobowych oraz korzystania z praw związanych z przetwarzaniem danych. Z inspektorem można się kontaktować w następujący sposób: </w:t>
      </w:r>
    </w:p>
    <w:p w14:paraId="704E2F19" w14:textId="77777777" w:rsidR="0086248B" w:rsidRDefault="00574C6A">
      <w:pPr>
        <w:pStyle w:val="Akapitzlist"/>
        <w:numPr>
          <w:ilvl w:val="0"/>
          <w:numId w:val="57"/>
        </w:numPr>
        <w:rPr>
          <w:rFonts w:ascii="Times New Roman" w:hAnsi="Times New Roman" w:cs="Times New Roman"/>
          <w:lang w:val="x-none"/>
        </w:rPr>
      </w:pPr>
      <w:r>
        <w:rPr>
          <w:rFonts w:ascii="Times New Roman" w:hAnsi="Times New Roman" w:cs="Times New Roman"/>
          <w:lang w:val="x-none"/>
        </w:rPr>
        <w:t xml:space="preserve">listownie na adres: </w:t>
      </w:r>
      <w:r>
        <w:rPr>
          <w:rFonts w:ascii="Times New Roman" w:eastAsia="Times New Roman" w:hAnsi="Times New Roman" w:cs="Times New Roman"/>
          <w:lang w:val="x-none" w:eastAsia="pl-PL"/>
        </w:rPr>
        <w:t>ul. Piastowska 2, 05-071 Sulejówek</w:t>
      </w:r>
    </w:p>
    <w:p w14:paraId="0271BB96" w14:textId="77777777" w:rsidR="0086248B" w:rsidRDefault="00574C6A">
      <w:pPr>
        <w:pStyle w:val="Akapitzlist"/>
        <w:numPr>
          <w:ilvl w:val="0"/>
          <w:numId w:val="57"/>
        </w:numPr>
        <w:rPr>
          <w:rFonts w:ascii="Times New Roman" w:hAnsi="Times New Roman" w:cs="Times New Roman"/>
          <w:lang w:val="x-none"/>
        </w:rPr>
      </w:pPr>
      <w:r>
        <w:rPr>
          <w:rFonts w:ascii="Times New Roman" w:hAnsi="Times New Roman" w:cs="Times New Roman"/>
          <w:lang w:val="x-none"/>
        </w:rPr>
        <w:t xml:space="preserve"> przez e-mail: iodo@mzwiksulejowek.pl</w:t>
      </w:r>
      <w:r>
        <w:rPr>
          <w:rFonts w:ascii="Times New Roman" w:hAnsi="Times New Roman" w:cs="Times New Roman"/>
          <w:lang w:val="x-none"/>
        </w:rPr>
        <w:tab/>
      </w:r>
    </w:p>
    <w:p w14:paraId="60361EEA" w14:textId="77777777" w:rsidR="0086248B" w:rsidRDefault="00574C6A">
      <w:pPr>
        <w:pStyle w:val="Akapitzlist"/>
        <w:numPr>
          <w:ilvl w:val="0"/>
          <w:numId w:val="57"/>
        </w:numPr>
        <w:rPr>
          <w:rFonts w:ascii="Times New Roman" w:hAnsi="Times New Roman" w:cs="Times New Roman"/>
          <w:lang w:val="x-none"/>
        </w:rPr>
      </w:pPr>
      <w:r>
        <w:rPr>
          <w:rFonts w:ascii="Times New Roman" w:hAnsi="Times New Roman" w:cs="Times New Roman"/>
          <w:lang w:val="x-none"/>
        </w:rPr>
        <w:t>telefonicznie: 22 7</w:t>
      </w:r>
      <w:r>
        <w:rPr>
          <w:rFonts w:ascii="Times New Roman" w:hAnsi="Times New Roman" w:cs="Times New Roman"/>
          <w:lang w:val="x-none"/>
        </w:rPr>
        <w:t>8301 65</w:t>
      </w:r>
    </w:p>
    <w:p w14:paraId="174CE469" w14:textId="77777777" w:rsidR="0086248B" w:rsidRDefault="00574C6A">
      <w:pPr>
        <w:pStyle w:val="Akapitzlist"/>
        <w:numPr>
          <w:ilvl w:val="0"/>
          <w:numId w:val="57"/>
        </w:numPr>
        <w:rPr>
          <w:rFonts w:ascii="Times New Roman" w:hAnsi="Times New Roman" w:cs="Times New Roman"/>
          <w:lang w:val="x-none"/>
        </w:rPr>
      </w:pPr>
      <w:r>
        <w:rPr>
          <w:rFonts w:ascii="Times New Roman" w:hAnsi="Times New Roman" w:cs="Times New Roman"/>
          <w:lang w:val="x-none"/>
        </w:rPr>
        <w:t>osobiście, w siedzibie MZWiK przy ul</w:t>
      </w:r>
      <w:r>
        <w:rPr>
          <w:rFonts w:ascii="Times New Roman" w:eastAsia="Times New Roman" w:hAnsi="Times New Roman" w:cs="Times New Roman"/>
          <w:lang w:val="x-none" w:eastAsia="pl-PL"/>
        </w:rPr>
        <w:t>. Piastowska 2</w:t>
      </w:r>
    </w:p>
    <w:p w14:paraId="7BE33BC0" w14:textId="77777777" w:rsidR="0086248B" w:rsidRDefault="00574C6A">
      <w:pPr>
        <w:rPr>
          <w:rFonts w:cs="Times New Roman"/>
          <w:lang w:val="x-none"/>
        </w:rPr>
      </w:pPr>
      <w:r>
        <w:rPr>
          <w:rFonts w:cs="Times New Roman"/>
        </w:rPr>
        <w:t xml:space="preserve">3). </w:t>
      </w:r>
      <w:r>
        <w:rPr>
          <w:rFonts w:cs="Times New Roman"/>
          <w:lang w:val="x-none"/>
        </w:rPr>
        <w:t>Zakres informacji</w:t>
      </w:r>
    </w:p>
    <w:p w14:paraId="57782A03" w14:textId="77777777" w:rsidR="0086248B" w:rsidRDefault="00574C6A">
      <w:pPr>
        <w:jc w:val="both"/>
        <w:rPr>
          <w:rFonts w:cs="Times New Roman"/>
          <w:sz w:val="22"/>
          <w:szCs w:val="22"/>
          <w:lang w:val="x-none"/>
        </w:rPr>
      </w:pPr>
      <w:r>
        <w:rPr>
          <w:rFonts w:cs="Times New Roman"/>
          <w:sz w:val="22"/>
          <w:szCs w:val="22"/>
        </w:rPr>
        <w:lastRenderedPageBreak/>
        <w:t>Zamawiający informuje</w:t>
      </w:r>
      <w:r>
        <w:rPr>
          <w:rFonts w:cs="Times New Roman"/>
          <w:sz w:val="22"/>
          <w:szCs w:val="22"/>
          <w:lang w:val="x-none"/>
        </w:rPr>
        <w:t xml:space="preserve"> o wszelkich formach wykorzystywania danych osobowych na terenie Polski w odniesieniu:</w:t>
      </w:r>
    </w:p>
    <w:p w14:paraId="37F09945" w14:textId="77777777" w:rsidR="0086248B" w:rsidRDefault="00574C6A">
      <w:pPr>
        <w:pStyle w:val="Akapitzlist"/>
        <w:numPr>
          <w:ilvl w:val="0"/>
          <w:numId w:val="58"/>
        </w:numPr>
        <w:rPr>
          <w:rFonts w:ascii="Times New Roman" w:hAnsi="Times New Roman" w:cs="Times New Roman"/>
          <w:lang w:val="x-none"/>
        </w:rPr>
      </w:pPr>
      <w:r>
        <w:rPr>
          <w:rFonts w:ascii="Times New Roman" w:hAnsi="Times New Roman" w:cs="Times New Roman"/>
          <w:lang w:val="x-none"/>
        </w:rPr>
        <w:t>osób fizycznych prowadzących działalność gospodarczą, ubiegających się o dopuszczenie do udziału w Postępowaniu;</w:t>
      </w:r>
    </w:p>
    <w:p w14:paraId="2434C04A" w14:textId="77777777" w:rsidR="0086248B" w:rsidRDefault="00574C6A">
      <w:pPr>
        <w:pStyle w:val="Akapitzlist"/>
        <w:numPr>
          <w:ilvl w:val="0"/>
          <w:numId w:val="58"/>
        </w:numPr>
        <w:rPr>
          <w:rFonts w:ascii="Times New Roman" w:hAnsi="Times New Roman" w:cs="Times New Roman"/>
          <w:lang w:val="x-none"/>
        </w:rPr>
      </w:pPr>
      <w:r>
        <w:rPr>
          <w:rFonts w:ascii="Times New Roman" w:hAnsi="Times New Roman" w:cs="Times New Roman"/>
          <w:lang w:val="x-none"/>
        </w:rPr>
        <w:t>pracowników, współpracowników, przedstawicieli, pełnomoc</w:t>
      </w:r>
      <w:r>
        <w:rPr>
          <w:rFonts w:ascii="Times New Roman" w:hAnsi="Times New Roman" w:cs="Times New Roman"/>
          <w:lang w:val="x-none"/>
        </w:rPr>
        <w:t>ników,   podwykonawców lub reprezentantów podmiotów innych niż osoby fizyczne, ubiegających się o dopuszczenie do udziału w Postępowaniu lub będącymi podwykonawcami takich podmiotów;</w:t>
      </w:r>
    </w:p>
    <w:p w14:paraId="16C190A8" w14:textId="77777777" w:rsidR="0086248B" w:rsidRDefault="00574C6A">
      <w:pPr>
        <w:pStyle w:val="Akapitzlist"/>
        <w:numPr>
          <w:ilvl w:val="0"/>
          <w:numId w:val="58"/>
        </w:numPr>
        <w:rPr>
          <w:rFonts w:ascii="Times New Roman" w:hAnsi="Times New Roman" w:cs="Times New Roman"/>
          <w:lang w:val="x-none"/>
        </w:rPr>
      </w:pPr>
      <w:r>
        <w:rPr>
          <w:rFonts w:ascii="Times New Roman" w:hAnsi="Times New Roman" w:cs="Times New Roman"/>
          <w:lang w:val="x-none"/>
        </w:rPr>
        <w:t>innych osób, których dane przetwarzamy w celach weryfikacji złożonych ofe</w:t>
      </w:r>
      <w:r>
        <w:rPr>
          <w:rFonts w:ascii="Times New Roman" w:hAnsi="Times New Roman" w:cs="Times New Roman"/>
          <w:lang w:val="x-none"/>
        </w:rPr>
        <w:t>rt lub wniosków o dopuszczenie do udziału w Postępowaniu</w:t>
      </w:r>
    </w:p>
    <w:p w14:paraId="1AD7323C" w14:textId="77777777" w:rsidR="0086248B" w:rsidRDefault="00574C6A">
      <w:pPr>
        <w:pStyle w:val="Akapitzlist"/>
        <w:numPr>
          <w:ilvl w:val="0"/>
          <w:numId w:val="48"/>
        </w:numPr>
        <w:spacing w:after="0"/>
        <w:ind w:left="426"/>
        <w:rPr>
          <w:rFonts w:ascii="Times New Roman" w:hAnsi="Times New Roman" w:cs="Times New Roman"/>
          <w:lang w:val="x-none"/>
        </w:rPr>
      </w:pPr>
      <w:r>
        <w:rPr>
          <w:rFonts w:ascii="Times New Roman" w:hAnsi="Times New Roman" w:cs="Times New Roman"/>
          <w:lang w:val="x-none"/>
        </w:rPr>
        <w:t>Rodzaje przetwarzanych danych osobowych</w:t>
      </w:r>
    </w:p>
    <w:p w14:paraId="4CAED9EC" w14:textId="77777777" w:rsidR="0086248B" w:rsidRDefault="00574C6A">
      <w:pPr>
        <w:rPr>
          <w:rFonts w:cs="Times New Roman"/>
          <w:lang w:val="x-none"/>
        </w:rPr>
      </w:pPr>
      <w:r>
        <w:rPr>
          <w:rFonts w:cs="Times New Roman"/>
          <w:lang w:val="x-none"/>
        </w:rPr>
        <w:t xml:space="preserve">Dane </w:t>
      </w:r>
      <w:r>
        <w:rPr>
          <w:rFonts w:cs="Times New Roman"/>
        </w:rPr>
        <w:t xml:space="preserve">osobowe </w:t>
      </w:r>
      <w:r>
        <w:rPr>
          <w:rFonts w:cs="Times New Roman"/>
          <w:lang w:val="x-none"/>
        </w:rPr>
        <w:t>podawane przez Kontrahentów</w:t>
      </w:r>
      <w:r>
        <w:rPr>
          <w:rFonts w:cs="Times New Roman"/>
        </w:rPr>
        <w:t xml:space="preserve"> </w:t>
      </w:r>
      <w:r>
        <w:rPr>
          <w:rFonts w:cs="Times New Roman"/>
          <w:sz w:val="22"/>
          <w:szCs w:val="22"/>
        </w:rPr>
        <w:t>w</w:t>
      </w:r>
      <w:r>
        <w:rPr>
          <w:rFonts w:cs="Times New Roman"/>
          <w:sz w:val="22"/>
          <w:szCs w:val="22"/>
          <w:lang w:val="x-none"/>
        </w:rPr>
        <w:t xml:space="preserve"> związku z prowadzeniem postępowania</w:t>
      </w:r>
      <w:r>
        <w:rPr>
          <w:rFonts w:cs="Times New Roman"/>
          <w:sz w:val="22"/>
          <w:szCs w:val="22"/>
        </w:rPr>
        <w:t>,</w:t>
      </w:r>
      <w:r>
        <w:rPr>
          <w:rFonts w:cs="Times New Roman"/>
          <w:sz w:val="22"/>
          <w:szCs w:val="22"/>
          <w:lang w:val="x-none"/>
        </w:rPr>
        <w:t xml:space="preserve"> </w:t>
      </w:r>
      <w:r>
        <w:rPr>
          <w:rFonts w:cs="Times New Roman"/>
          <w:sz w:val="22"/>
          <w:szCs w:val="22"/>
        </w:rPr>
        <w:t>które</w:t>
      </w:r>
      <w:r>
        <w:rPr>
          <w:rFonts w:cs="Times New Roman"/>
          <w:sz w:val="22"/>
          <w:szCs w:val="22"/>
          <w:lang w:val="x-none"/>
        </w:rPr>
        <w:t xml:space="preserve"> możemy</w:t>
      </w:r>
      <w:r>
        <w:rPr>
          <w:rFonts w:cs="Times New Roman"/>
          <w:sz w:val="22"/>
          <w:szCs w:val="22"/>
        </w:rPr>
        <w:t xml:space="preserve"> przetwarzać to:</w:t>
      </w:r>
    </w:p>
    <w:p w14:paraId="6AEB206D"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imię i nazwisko, firma, adres prowadzenia działaln</w:t>
      </w:r>
      <w:r>
        <w:rPr>
          <w:rFonts w:ascii="Times New Roman" w:hAnsi="Times New Roman" w:cs="Times New Roman"/>
          <w:lang w:val="x-none"/>
        </w:rPr>
        <w:t>ości gospodarczej oraz adresy korespondencyjne,</w:t>
      </w:r>
    </w:p>
    <w:p w14:paraId="5947F2CD"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numery posiadane we właściwych rejestrach (np. numer NIP lub REGON, numer PESEL),</w:t>
      </w:r>
    </w:p>
    <w:p w14:paraId="383A9065"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dane kontaktowe, takie jak adres e-mail lub numer telefonu lub faxu,</w:t>
      </w:r>
    </w:p>
    <w:p w14:paraId="39C23813"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 xml:space="preserve">stanowisko zajmowane przez Państwa w ramach </w:t>
      </w:r>
      <w:r>
        <w:rPr>
          <w:rFonts w:ascii="Times New Roman" w:hAnsi="Times New Roman" w:cs="Times New Roman"/>
          <w:lang w:val="x-none"/>
        </w:rPr>
        <w:t>Państwa organizacji lub pełnioną funkcję,</w:t>
      </w:r>
    </w:p>
    <w:p w14:paraId="6AEE1262"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posiadane doświadczenie lub uprawnienia;</w:t>
      </w:r>
    </w:p>
    <w:p w14:paraId="4A441F81" w14:textId="77777777" w:rsidR="0086248B" w:rsidRDefault="00574C6A">
      <w:pPr>
        <w:pStyle w:val="Akapitzlist"/>
        <w:numPr>
          <w:ilvl w:val="0"/>
          <w:numId w:val="59"/>
        </w:numPr>
        <w:rPr>
          <w:rFonts w:ascii="Times New Roman" w:hAnsi="Times New Roman" w:cs="Times New Roman"/>
          <w:sz w:val="24"/>
          <w:szCs w:val="21"/>
          <w:lang w:val="x-none"/>
        </w:rPr>
      </w:pPr>
      <w:r>
        <w:rPr>
          <w:rFonts w:ascii="Times New Roman" w:hAnsi="Times New Roman" w:cs="Times New Roman"/>
          <w:lang w:val="x-none"/>
        </w:rPr>
        <w:t>inne dane zawarte w oświadczeniach Oferenta lub referencjach przedstawianych w danym Postępowaniu, w tym w szczególności specyficzne numery identyfikacyjne niebędące numeram</w:t>
      </w:r>
      <w:r>
        <w:rPr>
          <w:rFonts w:ascii="Times New Roman" w:hAnsi="Times New Roman" w:cs="Times New Roman"/>
          <w:lang w:val="x-none"/>
        </w:rPr>
        <w:t>i nadawanymi powszechnie (np. numer legitymacji służbowej lub zawodowej, numer rachunku bankowego, tytuł zawodowy, wykształcenie).</w:t>
      </w:r>
    </w:p>
    <w:p w14:paraId="327972E7" w14:textId="77777777" w:rsidR="0086248B" w:rsidRDefault="00574C6A">
      <w:pPr>
        <w:spacing w:line="276" w:lineRule="auto"/>
        <w:jc w:val="both"/>
        <w:rPr>
          <w:rFonts w:cs="Times New Roman"/>
          <w:sz w:val="22"/>
          <w:szCs w:val="22"/>
          <w:lang w:val="x-none"/>
        </w:rPr>
      </w:pPr>
      <w:r>
        <w:rPr>
          <w:rFonts w:cs="Times New Roman"/>
          <w:sz w:val="22"/>
          <w:szCs w:val="22"/>
          <w:lang w:val="x-none"/>
        </w:rPr>
        <w:t>Podanie danych określonych powyżej jest dobrowolne, lecz niezbędne dla prowadzenia Postępowania oraz innych działań prowadząc</w:t>
      </w:r>
      <w:r>
        <w:rPr>
          <w:rFonts w:cs="Times New Roman"/>
          <w:sz w:val="22"/>
          <w:szCs w:val="22"/>
          <w:lang w:val="x-none"/>
        </w:rPr>
        <w:t>ych do zawarcia umowy pomiędzy Oferentem a MZWiK w Sulejówku. W przypadku, gdy Postępowanie nie prowadzi do zawarcia przez Państwa umowy bezpośrednio ze MZWiK w Sulejówku , podanie danych osobowych może być Państwa obowiązkiem służbowym lub może być niezbę</w:t>
      </w:r>
      <w:r>
        <w:rPr>
          <w:rFonts w:cs="Times New Roman"/>
          <w:sz w:val="22"/>
          <w:szCs w:val="22"/>
          <w:lang w:val="x-none"/>
        </w:rPr>
        <w:t xml:space="preserve">dne do zawarcia umowy pomiędzy Państwem a podmiotem trzecim (np. gdy są Państwo podwykonawcą Oferenta). </w:t>
      </w:r>
    </w:p>
    <w:p w14:paraId="7839D5FD" w14:textId="77777777" w:rsidR="0086248B" w:rsidRDefault="00574C6A">
      <w:pPr>
        <w:spacing w:line="276" w:lineRule="auto"/>
        <w:jc w:val="both"/>
        <w:rPr>
          <w:rFonts w:cs="Times New Roman"/>
          <w:sz w:val="22"/>
          <w:szCs w:val="22"/>
          <w:lang w:val="x-none"/>
        </w:rPr>
      </w:pPr>
      <w:r>
        <w:rPr>
          <w:rFonts w:cs="Times New Roman"/>
          <w:sz w:val="22"/>
          <w:szCs w:val="22"/>
          <w:lang w:val="x-none"/>
        </w:rPr>
        <w:t>Konsekwencją niepodania danych jest brak możliwości uczestniczenia w Postępowaniu.</w:t>
      </w:r>
    </w:p>
    <w:p w14:paraId="5DD35573" w14:textId="77777777" w:rsidR="0086248B" w:rsidRDefault="00574C6A">
      <w:pPr>
        <w:pStyle w:val="Akapitzlist"/>
        <w:numPr>
          <w:ilvl w:val="0"/>
          <w:numId w:val="48"/>
        </w:numPr>
        <w:spacing w:after="0"/>
        <w:ind w:left="567"/>
        <w:rPr>
          <w:rFonts w:ascii="Times New Roman" w:hAnsi="Times New Roman" w:cs="Times New Roman"/>
          <w:lang w:val="x-none"/>
        </w:rPr>
      </w:pPr>
      <w:r>
        <w:rPr>
          <w:rFonts w:ascii="Times New Roman" w:hAnsi="Times New Roman" w:cs="Times New Roman"/>
          <w:lang w:val="x-none"/>
        </w:rPr>
        <w:t>Dane zbierane z innych źródeł</w:t>
      </w:r>
    </w:p>
    <w:p w14:paraId="0F821770" w14:textId="77777777" w:rsidR="0086248B" w:rsidRDefault="00574C6A">
      <w:pPr>
        <w:spacing w:line="276" w:lineRule="auto"/>
        <w:jc w:val="both"/>
        <w:rPr>
          <w:rFonts w:cs="Times New Roman"/>
          <w:sz w:val="22"/>
          <w:szCs w:val="22"/>
          <w:lang w:val="x-none"/>
        </w:rPr>
      </w:pPr>
      <w:r>
        <w:rPr>
          <w:rFonts w:cs="Times New Roman"/>
          <w:sz w:val="22"/>
          <w:szCs w:val="22"/>
          <w:lang w:val="x-none"/>
        </w:rPr>
        <w:t>Możemy pozyskiwać Państwa dane osobowe</w:t>
      </w:r>
      <w:r>
        <w:rPr>
          <w:rFonts w:cs="Times New Roman"/>
          <w:sz w:val="22"/>
          <w:szCs w:val="22"/>
          <w:lang w:val="x-none"/>
        </w:rPr>
        <w:t xml:space="preserve"> z publicznie dostępnych źródeł, takich jak rejestry przedsiębiorców CEIDG lub KRS w celu weryfikacji podanych przez Państwa informacji. Zakres przetwarzanych danych będzie w takim przypadku ograniczony do danych dostępnych publicznie w odpowiednich rejest</w:t>
      </w:r>
      <w:r>
        <w:rPr>
          <w:rFonts w:cs="Times New Roman"/>
          <w:sz w:val="22"/>
          <w:szCs w:val="22"/>
          <w:lang w:val="x-none"/>
        </w:rPr>
        <w:t>rach.</w:t>
      </w:r>
    </w:p>
    <w:p w14:paraId="0CC9E46E" w14:textId="77777777" w:rsidR="0086248B" w:rsidRDefault="00574C6A">
      <w:pPr>
        <w:spacing w:line="276" w:lineRule="auto"/>
        <w:jc w:val="both"/>
        <w:rPr>
          <w:rFonts w:cs="Times New Roman"/>
          <w:sz w:val="22"/>
          <w:szCs w:val="22"/>
          <w:lang w:val="x-none"/>
        </w:rPr>
      </w:pPr>
      <w:r>
        <w:rPr>
          <w:rFonts w:cs="Times New Roman"/>
          <w:sz w:val="22"/>
          <w:szCs w:val="22"/>
          <w:lang w:val="x-none"/>
        </w:rPr>
        <w:t>Możemy również pozyskiwać Państwa dane osobowe od podmiotów, w których są Państwo zatrudnieni, lub którego są Państwo reprezentantami. Zakres przetwarzanych danych obejmie w takim przypadku informacje konieczne do prowadzenia Postępowania oraz kontak</w:t>
      </w:r>
      <w:r>
        <w:rPr>
          <w:rFonts w:cs="Times New Roman"/>
          <w:sz w:val="22"/>
          <w:szCs w:val="22"/>
          <w:lang w:val="x-none"/>
        </w:rPr>
        <w:t>tu z Oferentem, np. informacje o ustaniu Państwa zatrudnienia u danego podmiotu lub zmianie danych kontaktowych.</w:t>
      </w:r>
    </w:p>
    <w:p w14:paraId="384D010A" w14:textId="77777777" w:rsidR="0086248B" w:rsidRDefault="00574C6A">
      <w:pPr>
        <w:spacing w:line="276" w:lineRule="auto"/>
        <w:jc w:val="both"/>
        <w:rPr>
          <w:rFonts w:cs="Times New Roman"/>
          <w:sz w:val="22"/>
          <w:szCs w:val="22"/>
          <w:lang w:val="x-none"/>
        </w:rPr>
      </w:pPr>
      <w:r>
        <w:rPr>
          <w:rFonts w:cs="Times New Roman"/>
          <w:sz w:val="22"/>
          <w:szCs w:val="22"/>
          <w:lang w:val="x-none"/>
        </w:rPr>
        <w:t>Możemy pozyskiwać także dane osobowe podwykonawców Oferentów od Oferentów, którzy dostarczyli MZWiK w Sulejówku takie dane w ramach Postępowani</w:t>
      </w:r>
      <w:r>
        <w:rPr>
          <w:rFonts w:cs="Times New Roman"/>
          <w:sz w:val="22"/>
          <w:szCs w:val="22"/>
          <w:lang w:val="x-none"/>
        </w:rPr>
        <w:t>a.</w:t>
      </w:r>
    </w:p>
    <w:p w14:paraId="7D2DB57F" w14:textId="77777777" w:rsidR="0086248B" w:rsidRDefault="00574C6A">
      <w:pPr>
        <w:pStyle w:val="Akapitzlist"/>
        <w:numPr>
          <w:ilvl w:val="0"/>
          <w:numId w:val="48"/>
        </w:numPr>
        <w:spacing w:after="0"/>
        <w:rPr>
          <w:rFonts w:ascii="Times New Roman" w:hAnsi="Times New Roman" w:cs="Times New Roman"/>
          <w:lang w:val="x-none"/>
        </w:rPr>
      </w:pPr>
      <w:r>
        <w:rPr>
          <w:rFonts w:ascii="Times New Roman" w:hAnsi="Times New Roman" w:cs="Times New Roman"/>
          <w:lang w:val="x-none"/>
        </w:rPr>
        <w:t>Podstawy prawne, cele i okresy przetwarzania danych</w:t>
      </w:r>
    </w:p>
    <w:p w14:paraId="5D98B34F" w14:textId="77777777" w:rsidR="0086248B" w:rsidRDefault="00574C6A">
      <w:pPr>
        <w:spacing w:line="276" w:lineRule="auto"/>
        <w:jc w:val="both"/>
        <w:rPr>
          <w:rFonts w:cs="Times New Roman"/>
          <w:sz w:val="22"/>
          <w:szCs w:val="22"/>
          <w:lang w:val="x-none"/>
        </w:rPr>
      </w:pPr>
      <w:r>
        <w:rPr>
          <w:rFonts w:cs="Times New Roman"/>
          <w:sz w:val="22"/>
          <w:szCs w:val="22"/>
          <w:lang w:val="x-none"/>
        </w:rPr>
        <w:t>Podstawy prawne przetwarzania danych</w:t>
      </w:r>
    </w:p>
    <w:p w14:paraId="4623C660" w14:textId="77777777" w:rsidR="0086248B" w:rsidRDefault="00574C6A">
      <w:pPr>
        <w:spacing w:line="276" w:lineRule="auto"/>
        <w:jc w:val="both"/>
        <w:rPr>
          <w:rFonts w:cs="Times New Roman"/>
          <w:sz w:val="22"/>
          <w:szCs w:val="22"/>
          <w:lang w:val="x-none"/>
        </w:rPr>
      </w:pPr>
      <w:r>
        <w:rPr>
          <w:rFonts w:cs="Times New Roman"/>
          <w:sz w:val="22"/>
          <w:szCs w:val="22"/>
          <w:lang w:val="x-none"/>
        </w:rPr>
        <w:t>Przetwarzamy dane osobowe tylko wtedy, gdy:</w:t>
      </w:r>
    </w:p>
    <w:p w14:paraId="657E2132" w14:textId="77777777" w:rsidR="0086248B" w:rsidRDefault="00574C6A">
      <w:pPr>
        <w:spacing w:line="276" w:lineRule="auto"/>
        <w:ind w:left="426"/>
        <w:jc w:val="both"/>
        <w:rPr>
          <w:rFonts w:cs="Times New Roman"/>
          <w:sz w:val="22"/>
          <w:szCs w:val="22"/>
          <w:lang w:val="x-none"/>
        </w:rPr>
      </w:pPr>
      <w:r>
        <w:rPr>
          <w:rFonts w:cs="Times New Roman"/>
          <w:sz w:val="22"/>
          <w:szCs w:val="22"/>
          <w:lang w:val="x-none"/>
        </w:rPr>
        <w:t>a)</w:t>
      </w:r>
      <w:r>
        <w:rPr>
          <w:rFonts w:cs="Times New Roman"/>
          <w:sz w:val="22"/>
          <w:szCs w:val="22"/>
          <w:lang w:val="x-none"/>
        </w:rPr>
        <w:tab/>
        <w:t>przetwarzanie jest niezbędne do wypełniania zobowiązań umownych wobec Państwa, jeżeli są lub będą Państwo stroną umow</w:t>
      </w:r>
      <w:r>
        <w:rPr>
          <w:rFonts w:cs="Times New Roman"/>
          <w:sz w:val="22"/>
          <w:szCs w:val="22"/>
          <w:lang w:val="x-none"/>
        </w:rPr>
        <w:t>y zawartej ze MZWiK w Sulejówku (art. 6 ust. 1 lit. b RODO);</w:t>
      </w:r>
    </w:p>
    <w:p w14:paraId="32CC7094" w14:textId="77777777" w:rsidR="0086248B" w:rsidRDefault="00574C6A">
      <w:pPr>
        <w:spacing w:line="276" w:lineRule="auto"/>
        <w:ind w:left="426"/>
        <w:jc w:val="both"/>
        <w:rPr>
          <w:rFonts w:cs="Times New Roman"/>
          <w:sz w:val="22"/>
          <w:szCs w:val="22"/>
          <w:lang w:val="x-none"/>
        </w:rPr>
      </w:pPr>
      <w:r>
        <w:rPr>
          <w:rFonts w:cs="Times New Roman"/>
          <w:sz w:val="22"/>
          <w:szCs w:val="22"/>
          <w:lang w:val="x-none"/>
        </w:rPr>
        <w:t>b)</w:t>
      </w:r>
      <w:r>
        <w:rPr>
          <w:rFonts w:cs="Times New Roman"/>
          <w:sz w:val="22"/>
          <w:szCs w:val="22"/>
          <w:lang w:val="x-none"/>
        </w:rPr>
        <w:tab/>
        <w:t xml:space="preserve">przetwarzanie jest niezbędne do podjęcia czynności przed zawarciem umowy (art. 6 ust. 1 lit. b RODO) – w zakresie danych osobowych osób prowadzących działalność gospodarczą, z którymi MZWiK w </w:t>
      </w:r>
      <w:r>
        <w:rPr>
          <w:rFonts w:cs="Times New Roman"/>
          <w:sz w:val="22"/>
          <w:szCs w:val="22"/>
          <w:lang w:val="x-none"/>
        </w:rPr>
        <w:t>Sulejówku mogą zawrzeć umowę;</w:t>
      </w:r>
    </w:p>
    <w:p w14:paraId="6807A971" w14:textId="77777777" w:rsidR="0086248B" w:rsidRDefault="00574C6A">
      <w:pPr>
        <w:spacing w:line="276" w:lineRule="auto"/>
        <w:ind w:left="426"/>
        <w:jc w:val="both"/>
        <w:rPr>
          <w:rFonts w:cs="Times New Roman"/>
          <w:sz w:val="22"/>
          <w:szCs w:val="22"/>
          <w:lang w:val="x-none"/>
        </w:rPr>
      </w:pPr>
      <w:r>
        <w:rPr>
          <w:rFonts w:cs="Times New Roman"/>
          <w:sz w:val="22"/>
          <w:szCs w:val="22"/>
          <w:lang w:val="x-none"/>
        </w:rPr>
        <w:lastRenderedPageBreak/>
        <w:t>c)</w:t>
      </w:r>
      <w:r>
        <w:rPr>
          <w:rFonts w:cs="Times New Roman"/>
          <w:sz w:val="22"/>
          <w:szCs w:val="22"/>
          <w:lang w:val="x-none"/>
        </w:rPr>
        <w:tab/>
        <w:t>przetwarzanie jest konieczne w celu wywiązania się z naszych obowiązków prawnych lub wprost nakazuje nam to przepis prawa (art. 6 ust. 1 lit. c RODO) – w zakresie danych osobowych zawartych w dokumentach podlegających archi</w:t>
      </w:r>
      <w:r>
        <w:rPr>
          <w:rFonts w:cs="Times New Roman"/>
          <w:sz w:val="22"/>
          <w:szCs w:val="22"/>
          <w:lang w:val="x-none"/>
        </w:rPr>
        <w:t>wizacji na podstawie przepisów prawa;</w:t>
      </w:r>
    </w:p>
    <w:p w14:paraId="08FC3F6D" w14:textId="77777777" w:rsidR="0086248B" w:rsidRDefault="00574C6A">
      <w:pPr>
        <w:spacing w:line="276" w:lineRule="auto"/>
        <w:ind w:left="426"/>
        <w:jc w:val="both"/>
        <w:rPr>
          <w:rFonts w:cs="Times New Roman"/>
          <w:sz w:val="22"/>
          <w:szCs w:val="22"/>
        </w:rPr>
      </w:pPr>
      <w:r>
        <w:rPr>
          <w:rFonts w:cs="Times New Roman"/>
          <w:sz w:val="22"/>
          <w:szCs w:val="22"/>
          <w:lang w:val="x-none"/>
        </w:rPr>
        <w:t>d)</w:t>
      </w:r>
      <w:r>
        <w:rPr>
          <w:rFonts w:cs="Times New Roman"/>
          <w:sz w:val="22"/>
          <w:szCs w:val="22"/>
          <w:lang w:val="x-none"/>
        </w:rPr>
        <w:tab/>
        <w:t>przetwarzanie jest niezbędne dla realizacji uzasadnionych interesów MZWiK w Sulejówku lub strony trzeciej i nie wpływa nadmiernie na Państwa interesy ani podstawowe prawa i wolności (art. 6 ust. 1 lit. f RODO). Podc</w:t>
      </w:r>
      <w:r>
        <w:rPr>
          <w:rFonts w:cs="Times New Roman"/>
          <w:sz w:val="22"/>
          <w:szCs w:val="22"/>
          <w:lang w:val="x-none"/>
        </w:rPr>
        <w:t>zas przetwarzania danych osobowych na tej podstawie zawsze staramy się zachować równowagę między naszym uzasadnionym interesem a Państwa prywatnością.</w:t>
      </w:r>
    </w:p>
    <w:p w14:paraId="5019F73D" w14:textId="77777777" w:rsidR="0086248B" w:rsidRDefault="00574C6A">
      <w:pPr>
        <w:pStyle w:val="Akapitzlist"/>
        <w:numPr>
          <w:ilvl w:val="0"/>
          <w:numId w:val="48"/>
        </w:numPr>
        <w:rPr>
          <w:rFonts w:ascii="Times New Roman" w:hAnsi="Times New Roman" w:cs="Times New Roman"/>
          <w:lang w:val="x-none"/>
        </w:rPr>
      </w:pPr>
      <w:r>
        <w:rPr>
          <w:rFonts w:ascii="Times New Roman" w:hAnsi="Times New Roman" w:cs="Times New Roman"/>
          <w:lang w:val="x-none"/>
        </w:rPr>
        <w:t>Takimi uzasadnionymi interesami są:</w:t>
      </w:r>
    </w:p>
    <w:p w14:paraId="0F2EB34F"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 xml:space="preserve">weryfikacja złożonych ofert oraz wniosków o dopuszczenie do </w:t>
      </w:r>
      <w:r>
        <w:rPr>
          <w:rFonts w:ascii="Times New Roman" w:hAnsi="Times New Roman" w:cs="Times New Roman"/>
          <w:lang w:val="x-none"/>
        </w:rPr>
        <w:t>udziału w Postępowaniu;</w:t>
      </w:r>
    </w:p>
    <w:p w14:paraId="0DA19081"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umożliwienie MZWiK w Sulejówku kontaktu z Oferentami;</w:t>
      </w:r>
    </w:p>
    <w:p w14:paraId="0A315E30"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weryfikacja potencjału i doświadczenia Oferenta i możliwości wykorzystania informacji w innych Postępowaniach (tworzenie bazy dostawców) prowadzonych przez MZWiK w Sulejówku;</w:t>
      </w:r>
    </w:p>
    <w:p w14:paraId="22F70931"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prz</w:t>
      </w:r>
      <w:r>
        <w:rPr>
          <w:rFonts w:ascii="Times New Roman" w:hAnsi="Times New Roman" w:cs="Times New Roman"/>
          <w:lang w:val="x-none"/>
        </w:rPr>
        <w:t>echowywanie dokumentacji dla celów wykazania spełnienia obowiązków wynikających z rozliczenia dofinansowania ze środków publicznych;</w:t>
      </w:r>
    </w:p>
    <w:p w14:paraId="7A2867A7"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zapobieganie oszustwom oraz działalności przestępczej;</w:t>
      </w:r>
    </w:p>
    <w:p w14:paraId="7B1D5D1D"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 xml:space="preserve">prowadzenie procesów audytu wewnętrznego w MZWiK w </w:t>
      </w:r>
      <w:r>
        <w:rPr>
          <w:rFonts w:ascii="Times New Roman" w:hAnsi="Times New Roman" w:cs="Times New Roman"/>
          <w:lang w:val="x-none"/>
        </w:rPr>
        <w:t>Sulejówku;</w:t>
      </w:r>
    </w:p>
    <w:p w14:paraId="308A0DA8"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ustalanie lub dochodzenie przez MZWiK w Sulejówku prowadzące Postępowanie  roszczeń cywilnoprawnych w ramach prowadzonej działalności, a także obrona przed takimi roszczeniami;</w:t>
      </w:r>
    </w:p>
    <w:p w14:paraId="3B3AC411"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weryfikacja Oferentów w publicznych rejestrach.</w:t>
      </w:r>
    </w:p>
    <w:p w14:paraId="58809871" w14:textId="77777777" w:rsidR="0086248B" w:rsidRDefault="00574C6A">
      <w:pPr>
        <w:pStyle w:val="Akapitzlist"/>
        <w:numPr>
          <w:ilvl w:val="0"/>
          <w:numId w:val="50"/>
        </w:numPr>
        <w:rPr>
          <w:rFonts w:ascii="Times New Roman" w:hAnsi="Times New Roman" w:cs="Times New Roman"/>
          <w:lang w:val="x-none"/>
        </w:rPr>
      </w:pPr>
      <w:r>
        <w:rPr>
          <w:rFonts w:ascii="Times New Roman" w:hAnsi="Times New Roman" w:cs="Times New Roman"/>
          <w:lang w:val="x-none"/>
        </w:rPr>
        <w:t>Okresy przetwarzania</w:t>
      </w:r>
      <w:r>
        <w:rPr>
          <w:rFonts w:ascii="Times New Roman" w:hAnsi="Times New Roman" w:cs="Times New Roman"/>
          <w:lang w:val="x-none"/>
        </w:rPr>
        <w:t xml:space="preserve"> danych ustalone dla poszczególnych celów.</w:t>
      </w:r>
    </w:p>
    <w:p w14:paraId="5864FFD7" w14:textId="77777777" w:rsidR="0086248B" w:rsidRDefault="00574C6A">
      <w:pPr>
        <w:pStyle w:val="Akapitzlist"/>
        <w:numPr>
          <w:ilvl w:val="0"/>
          <w:numId w:val="48"/>
        </w:numPr>
        <w:rPr>
          <w:rFonts w:ascii="Times New Roman" w:hAnsi="Times New Roman" w:cs="Times New Roman"/>
          <w:lang w:val="x-none"/>
        </w:rPr>
      </w:pPr>
      <w:r>
        <w:rPr>
          <w:rFonts w:ascii="Times New Roman" w:hAnsi="Times New Roman" w:cs="Times New Roman"/>
          <w:lang w:val="x-none"/>
        </w:rPr>
        <w:t xml:space="preserve">Dane osobowe są przetwarzane jedynie w określonym celu i w zakresie koniecznym dla jego osiągnięcia oraz tak długo, jak jest to niezbędne. Poniżej zostały wymienione podstawowe cele, jakie realizuje </w:t>
      </w:r>
    </w:p>
    <w:tbl>
      <w:tblPr>
        <w:tblW w:w="5238" w:type="pct"/>
        <w:tblLook w:val="04A0" w:firstRow="1" w:lastRow="0" w:firstColumn="1" w:lastColumn="0" w:noHBand="0" w:noVBand="1"/>
      </w:tblPr>
      <w:tblGrid>
        <w:gridCol w:w="4530"/>
        <w:gridCol w:w="4963"/>
      </w:tblGrid>
      <w:tr w:rsidR="0086248B" w14:paraId="3697FD37" w14:textId="77777777">
        <w:tc>
          <w:tcPr>
            <w:tcW w:w="2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B7BE50" w14:textId="77777777" w:rsidR="0086248B" w:rsidRDefault="00574C6A">
            <w:pPr>
              <w:jc w:val="both"/>
              <w:rPr>
                <w:rFonts w:cs="Times New Roman"/>
                <w:b/>
                <w:sz w:val="22"/>
                <w:szCs w:val="22"/>
              </w:rPr>
            </w:pPr>
            <w:r>
              <w:rPr>
                <w:rFonts w:cs="Times New Roman"/>
                <w:b/>
                <w:sz w:val="22"/>
                <w:szCs w:val="22"/>
              </w:rPr>
              <w:t>Cel przetwarz</w:t>
            </w:r>
            <w:r>
              <w:rPr>
                <w:rFonts w:cs="Times New Roman"/>
                <w:b/>
                <w:sz w:val="22"/>
                <w:szCs w:val="22"/>
              </w:rPr>
              <w:t>ania</w:t>
            </w:r>
          </w:p>
        </w:tc>
        <w:tc>
          <w:tcPr>
            <w:tcW w:w="261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0CC96B" w14:textId="77777777" w:rsidR="0086248B" w:rsidRDefault="00574C6A">
            <w:pPr>
              <w:jc w:val="both"/>
              <w:rPr>
                <w:rFonts w:cs="Times New Roman"/>
                <w:b/>
                <w:sz w:val="22"/>
                <w:szCs w:val="22"/>
              </w:rPr>
            </w:pPr>
            <w:r>
              <w:rPr>
                <w:rFonts w:cs="Times New Roman"/>
                <w:b/>
                <w:sz w:val="22"/>
                <w:szCs w:val="22"/>
              </w:rPr>
              <w:t>Okres przetwarzania</w:t>
            </w:r>
          </w:p>
        </w:tc>
      </w:tr>
      <w:tr w:rsidR="0086248B" w14:paraId="49BADC59" w14:textId="77777777">
        <w:tc>
          <w:tcPr>
            <w:tcW w:w="2386" w:type="pct"/>
            <w:tcBorders>
              <w:top w:val="single" w:sz="4" w:space="0" w:color="auto"/>
              <w:left w:val="single" w:sz="4" w:space="0" w:color="auto"/>
              <w:bottom w:val="single" w:sz="4" w:space="0" w:color="auto"/>
              <w:right w:val="single" w:sz="4" w:space="0" w:color="auto"/>
            </w:tcBorders>
            <w:vAlign w:val="center"/>
            <w:hideMark/>
          </w:tcPr>
          <w:p w14:paraId="7FD9FDAB" w14:textId="77777777" w:rsidR="0086248B" w:rsidRDefault="00574C6A">
            <w:pPr>
              <w:jc w:val="both"/>
              <w:rPr>
                <w:rFonts w:cs="Times New Roman"/>
                <w:sz w:val="22"/>
                <w:szCs w:val="22"/>
              </w:rPr>
            </w:pPr>
            <w:r>
              <w:rPr>
                <w:rFonts w:cs="Times New Roman"/>
                <w:sz w:val="22"/>
                <w:szCs w:val="22"/>
              </w:rPr>
              <w:t>Obsługa Postępowania</w:t>
            </w:r>
          </w:p>
        </w:tc>
        <w:tc>
          <w:tcPr>
            <w:tcW w:w="2614" w:type="pct"/>
            <w:tcBorders>
              <w:top w:val="single" w:sz="4" w:space="0" w:color="auto"/>
              <w:left w:val="single" w:sz="4" w:space="0" w:color="auto"/>
              <w:bottom w:val="single" w:sz="4" w:space="0" w:color="auto"/>
              <w:right w:val="single" w:sz="4" w:space="0" w:color="auto"/>
            </w:tcBorders>
            <w:vAlign w:val="center"/>
            <w:hideMark/>
          </w:tcPr>
          <w:p w14:paraId="68E58F64" w14:textId="77777777" w:rsidR="0086248B" w:rsidRDefault="00574C6A">
            <w:pPr>
              <w:jc w:val="both"/>
              <w:rPr>
                <w:rFonts w:cs="Times New Roman"/>
                <w:sz w:val="22"/>
                <w:szCs w:val="22"/>
              </w:rPr>
            </w:pPr>
            <w:r>
              <w:rPr>
                <w:rFonts w:cs="Times New Roman"/>
                <w:sz w:val="22"/>
                <w:szCs w:val="22"/>
              </w:rPr>
              <w:t>Okres trwania Postępowania</w:t>
            </w:r>
          </w:p>
        </w:tc>
      </w:tr>
      <w:tr w:rsidR="0086248B" w14:paraId="52BDF559" w14:textId="77777777">
        <w:tc>
          <w:tcPr>
            <w:tcW w:w="2386" w:type="pct"/>
            <w:tcBorders>
              <w:top w:val="single" w:sz="4" w:space="0" w:color="auto"/>
              <w:left w:val="single" w:sz="4" w:space="0" w:color="auto"/>
              <w:bottom w:val="single" w:sz="4" w:space="0" w:color="auto"/>
              <w:right w:val="single" w:sz="4" w:space="0" w:color="auto"/>
            </w:tcBorders>
            <w:vAlign w:val="center"/>
          </w:tcPr>
          <w:p w14:paraId="20A42730" w14:textId="77777777" w:rsidR="0086248B" w:rsidRDefault="00574C6A">
            <w:pPr>
              <w:jc w:val="both"/>
              <w:rPr>
                <w:rFonts w:cs="Times New Roman"/>
                <w:sz w:val="22"/>
                <w:szCs w:val="22"/>
              </w:rPr>
            </w:pPr>
            <w:r>
              <w:rPr>
                <w:rFonts w:cs="Times New Roman"/>
                <w:sz w:val="22"/>
                <w:szCs w:val="22"/>
              </w:rPr>
              <w:t xml:space="preserve">Przechowywanie dokumentacji dla celów wykazania spełnienia obowiązków wynikających z przepisów prawa, w szczególności ustawy o rachunkowości i ustawy - Ordynacja podatkowa </w:t>
            </w:r>
          </w:p>
        </w:tc>
        <w:tc>
          <w:tcPr>
            <w:tcW w:w="2614" w:type="pct"/>
            <w:tcBorders>
              <w:top w:val="single" w:sz="4" w:space="0" w:color="auto"/>
              <w:left w:val="single" w:sz="4" w:space="0" w:color="auto"/>
              <w:bottom w:val="single" w:sz="4" w:space="0" w:color="auto"/>
              <w:right w:val="single" w:sz="4" w:space="0" w:color="auto"/>
            </w:tcBorders>
            <w:vAlign w:val="center"/>
          </w:tcPr>
          <w:p w14:paraId="548022A5" w14:textId="77777777" w:rsidR="0086248B" w:rsidRDefault="00574C6A">
            <w:pPr>
              <w:jc w:val="both"/>
              <w:rPr>
                <w:rFonts w:cs="Times New Roman"/>
                <w:sz w:val="22"/>
                <w:szCs w:val="22"/>
              </w:rPr>
            </w:pPr>
            <w:r>
              <w:rPr>
                <w:rFonts w:cs="Times New Roman"/>
                <w:sz w:val="22"/>
                <w:szCs w:val="22"/>
              </w:rPr>
              <w:t>Okres wskazany we właściwych przepisach prawa – co do zasady są to okresy 5-letnie</w:t>
            </w:r>
          </w:p>
        </w:tc>
      </w:tr>
    </w:tbl>
    <w:p w14:paraId="5C7A3644" w14:textId="77777777" w:rsidR="0086248B" w:rsidRDefault="00574C6A">
      <w:pPr>
        <w:jc w:val="both"/>
        <w:rPr>
          <w:rFonts w:cs="Times New Roman"/>
          <w:sz w:val="22"/>
          <w:szCs w:val="22"/>
          <w:lang w:val="x-none"/>
        </w:rPr>
      </w:pPr>
      <w:r>
        <w:rPr>
          <w:rFonts w:cs="Times New Roman"/>
          <w:sz w:val="22"/>
          <w:szCs w:val="22"/>
          <w:lang w:val="x-none"/>
        </w:rPr>
        <w:t>Niezależnie od powyższych okresów, Państwa dane mogą być przetwarzane przez MZWiK w Sulejówku:</w:t>
      </w:r>
    </w:p>
    <w:p w14:paraId="5780ADDC" w14:textId="77777777" w:rsidR="0086248B" w:rsidRDefault="00574C6A">
      <w:pPr>
        <w:pStyle w:val="Akapitzlist"/>
        <w:numPr>
          <w:ilvl w:val="0"/>
          <w:numId w:val="60"/>
        </w:numPr>
        <w:rPr>
          <w:rFonts w:ascii="Times New Roman" w:hAnsi="Times New Roman" w:cs="Times New Roman"/>
          <w:lang w:val="x-none"/>
        </w:rPr>
      </w:pPr>
      <w:r>
        <w:rPr>
          <w:rFonts w:ascii="Times New Roman" w:hAnsi="Times New Roman" w:cs="Times New Roman"/>
          <w:lang w:val="x-none"/>
        </w:rPr>
        <w:t>dla celów ustalania lub dochodzenia przez MZWiK w Sulejówku roszczeń cywilnop</w:t>
      </w:r>
      <w:r>
        <w:rPr>
          <w:rFonts w:ascii="Times New Roman" w:hAnsi="Times New Roman" w:cs="Times New Roman"/>
          <w:lang w:val="x-none"/>
        </w:rPr>
        <w:t xml:space="preserve">rawnych w ramach prowadzonej działalności, a także obrony przed takimi roszczeniami – przez odpowiednie okresy przedawnienia takich roszczeń, tj. co do zasady nie dłużej niż przez </w:t>
      </w:r>
      <w:r>
        <w:rPr>
          <w:rFonts w:ascii="Times New Roman" w:hAnsi="Times New Roman" w:cs="Times New Roman"/>
        </w:rPr>
        <w:t>7</w:t>
      </w:r>
      <w:r>
        <w:rPr>
          <w:rFonts w:ascii="Times New Roman" w:hAnsi="Times New Roman" w:cs="Times New Roman"/>
          <w:lang w:val="x-none"/>
        </w:rPr>
        <w:t>lat od zajścia zdarzenia skutkującego powstaniem roszczenia</w:t>
      </w:r>
    </w:p>
    <w:p w14:paraId="7E9AC4FB" w14:textId="77777777" w:rsidR="0086248B" w:rsidRDefault="00574C6A">
      <w:pPr>
        <w:pStyle w:val="Akapitzlist"/>
        <w:numPr>
          <w:ilvl w:val="0"/>
          <w:numId w:val="60"/>
        </w:numPr>
        <w:rPr>
          <w:rFonts w:ascii="Times New Roman" w:hAnsi="Times New Roman" w:cs="Times New Roman"/>
          <w:lang w:val="x-none"/>
        </w:rPr>
      </w:pPr>
      <w:r>
        <w:rPr>
          <w:rFonts w:ascii="Times New Roman" w:hAnsi="Times New Roman" w:cs="Times New Roman"/>
          <w:lang w:val="x-none"/>
        </w:rPr>
        <w:t>w celach wykaza</w:t>
      </w:r>
      <w:r>
        <w:rPr>
          <w:rFonts w:ascii="Times New Roman" w:hAnsi="Times New Roman" w:cs="Times New Roman"/>
          <w:lang w:val="x-none"/>
        </w:rPr>
        <w:t>nia spełnienia obowiązków wynikających z rozliczenia dofinansowania ze środków publicznych - przez odpowiednie okresy wskazane w umowach oraz we właściwych przepisach regulujących udzielanie dofinansowania – co do zasady są to okresy 5-letnie.</w:t>
      </w:r>
    </w:p>
    <w:p w14:paraId="1283DF40" w14:textId="77777777" w:rsidR="0086248B" w:rsidRDefault="00574C6A">
      <w:pPr>
        <w:pStyle w:val="Akapitzlist"/>
        <w:numPr>
          <w:ilvl w:val="0"/>
          <w:numId w:val="48"/>
        </w:numPr>
        <w:spacing w:after="0"/>
        <w:rPr>
          <w:rFonts w:ascii="Times New Roman" w:hAnsi="Times New Roman" w:cs="Times New Roman"/>
          <w:lang w:val="x-none"/>
        </w:rPr>
      </w:pPr>
      <w:r>
        <w:rPr>
          <w:rFonts w:ascii="Times New Roman" w:hAnsi="Times New Roman" w:cs="Times New Roman"/>
          <w:lang w:val="x-none"/>
        </w:rPr>
        <w:t>Prawa oferen</w:t>
      </w:r>
      <w:r>
        <w:rPr>
          <w:rFonts w:ascii="Times New Roman" w:hAnsi="Times New Roman" w:cs="Times New Roman"/>
          <w:lang w:val="x-none"/>
        </w:rPr>
        <w:t xml:space="preserve">tów związane z przetwarzaniem danych osobowych i podejmowaniem zautomatyzowanych decyzji </w:t>
      </w:r>
    </w:p>
    <w:p w14:paraId="68185CB6" w14:textId="77777777" w:rsidR="0086248B" w:rsidRDefault="00574C6A">
      <w:pPr>
        <w:jc w:val="both"/>
        <w:rPr>
          <w:rFonts w:cs="Times New Roman"/>
          <w:sz w:val="22"/>
          <w:szCs w:val="22"/>
          <w:lang w:val="x-none"/>
        </w:rPr>
      </w:pPr>
      <w:r>
        <w:rPr>
          <w:rFonts w:cs="Times New Roman"/>
          <w:sz w:val="22"/>
          <w:szCs w:val="22"/>
          <w:lang w:val="x-none"/>
        </w:rPr>
        <w:t xml:space="preserve">Przysługują Państwu następujące prawa związane z przetwarzaniem danych osobowych: </w:t>
      </w:r>
    </w:p>
    <w:p w14:paraId="09A99061"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na podstawie art. 15 RODO prawo dostępu do danych osobowych Pani/Pana dotyczących;</w:t>
      </w:r>
    </w:p>
    <w:p w14:paraId="4914A00C"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na podstawie art. 16 RODO prawo do sprostowania Pani/Pana danych osobowych *;</w:t>
      </w:r>
    </w:p>
    <w:p w14:paraId="374CB8C9"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 xml:space="preserve">na podstawie art. 18 RODO prawo żądania od administratora ograniczenia przetwarzania danych osobowych z zastrzeżeniem przypadków, o których mowa w art. 18 ust. 2 RODO **;  </w:t>
      </w:r>
    </w:p>
    <w:p w14:paraId="1559DB5A"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lastRenderedPageBreak/>
        <w:t>prawo</w:t>
      </w:r>
      <w:r>
        <w:rPr>
          <w:rFonts w:ascii="Times New Roman" w:hAnsi="Times New Roman" w:cs="Times New Roman"/>
          <w:lang w:val="x-none"/>
        </w:rPr>
        <w:t xml:space="preserve"> do wniesienia skargi do Prezesa Urzędu Ochrony Danych Osobowych, gdy uzna Pani/Pan, że przetwarzanie danych osobowych Pani/Pana dotyczących narusza przepisy RODO;</w:t>
      </w:r>
    </w:p>
    <w:p w14:paraId="3340C77D"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nie przysługuje Pani/Panu:</w:t>
      </w:r>
    </w:p>
    <w:p w14:paraId="5731DE4D"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w związku z art. 17 ust. 3 lit. b, d lub e RODO prawo do usunięci</w:t>
      </w:r>
      <w:r>
        <w:rPr>
          <w:rFonts w:ascii="Times New Roman" w:hAnsi="Times New Roman" w:cs="Times New Roman"/>
          <w:lang w:val="x-none"/>
        </w:rPr>
        <w:t>a danych osobowych;</w:t>
      </w:r>
    </w:p>
    <w:p w14:paraId="2F2A0C49"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prawo do przenoszenia danych osobowych, o którym mowa w art. 20 RODO;</w:t>
      </w:r>
    </w:p>
    <w:p w14:paraId="7B261DF7" w14:textId="77777777" w:rsidR="0086248B" w:rsidRDefault="00574C6A">
      <w:pPr>
        <w:pStyle w:val="Akapitzlist"/>
        <w:numPr>
          <w:ilvl w:val="0"/>
          <w:numId w:val="61"/>
        </w:numPr>
        <w:rPr>
          <w:rFonts w:ascii="Times New Roman" w:hAnsi="Times New Roman" w:cs="Times New Roman"/>
          <w:lang w:val="x-none"/>
        </w:rPr>
      </w:pPr>
      <w:r>
        <w:rPr>
          <w:rFonts w:ascii="Times New Roman" w:hAnsi="Times New Roman" w:cs="Times New Roman"/>
          <w:lang w:val="x-none"/>
        </w:rPr>
        <w:t>na podstawie art. 21 RODO prawo sprzeciwu, wobec przetwarzania danych osobowych, gdyż podstawą prawną przetwarzania Pani/Pana danych osobowych jest art. 6 ust. 1 lit.</w:t>
      </w:r>
      <w:r>
        <w:rPr>
          <w:rFonts w:ascii="Times New Roman" w:hAnsi="Times New Roman" w:cs="Times New Roman"/>
          <w:lang w:val="x-none"/>
        </w:rPr>
        <w:t xml:space="preserve"> c RODO.</w:t>
      </w:r>
    </w:p>
    <w:p w14:paraId="00587795" w14:textId="77777777" w:rsidR="0086248B" w:rsidRDefault="0086248B">
      <w:pPr>
        <w:rPr>
          <w:lang w:val="x-none"/>
        </w:rPr>
      </w:pPr>
    </w:p>
    <w:p w14:paraId="5CF04381" w14:textId="77777777" w:rsidR="0086248B" w:rsidRDefault="0086248B">
      <w:pPr>
        <w:rPr>
          <w:lang w:val="x-none"/>
        </w:rPr>
      </w:pPr>
    </w:p>
    <w:p w14:paraId="085A846F" w14:textId="77777777" w:rsidR="0086248B" w:rsidRDefault="00574C6A">
      <w:pPr>
        <w:pStyle w:val="Nagwek1"/>
        <w:rPr>
          <w:lang w:val="pl-PL"/>
        </w:rPr>
      </w:pPr>
      <w:r>
        <w:rPr>
          <w:lang w:bidi="pl-PL"/>
        </w:rPr>
        <w:t>Spis załączników do SIWZ</w:t>
      </w:r>
      <w:r>
        <w:rPr>
          <w:lang w:val="pl-PL"/>
        </w:rPr>
        <w:t>:</w:t>
      </w:r>
    </w:p>
    <w:p w14:paraId="13974CA6" w14:textId="77777777" w:rsidR="0086248B" w:rsidRDefault="0086248B">
      <w:pPr>
        <w:rPr>
          <w:lang w:val="x-none"/>
        </w:rPr>
      </w:pPr>
    </w:p>
    <w:p w14:paraId="2E644A3B" w14:textId="77777777" w:rsidR="0086248B" w:rsidRDefault="00574C6A">
      <w:pPr>
        <w:numPr>
          <w:ilvl w:val="0"/>
          <w:numId w:val="63"/>
        </w:numPr>
      </w:pPr>
      <w:r>
        <w:t>Załącznik Nr 1a – Wzór oferty</w:t>
      </w:r>
    </w:p>
    <w:p w14:paraId="58808FAD" w14:textId="77777777" w:rsidR="0086248B" w:rsidRDefault="00574C6A">
      <w:pPr>
        <w:numPr>
          <w:ilvl w:val="0"/>
          <w:numId w:val="63"/>
        </w:numPr>
      </w:pPr>
      <w:r>
        <w:t>Załącznik Nr 1b – Wzór zobowiązania podmiotu trzeciego</w:t>
      </w:r>
    </w:p>
    <w:p w14:paraId="5714BC4F" w14:textId="77777777" w:rsidR="0086248B" w:rsidRDefault="00574C6A">
      <w:pPr>
        <w:numPr>
          <w:ilvl w:val="0"/>
          <w:numId w:val="63"/>
        </w:numPr>
      </w:pPr>
      <w:r>
        <w:t>Załącznik Nr 2 – Wzór pełnomocnictwa</w:t>
      </w:r>
    </w:p>
    <w:p w14:paraId="51890215" w14:textId="77777777" w:rsidR="0086248B" w:rsidRDefault="00574C6A">
      <w:pPr>
        <w:numPr>
          <w:ilvl w:val="0"/>
          <w:numId w:val="63"/>
        </w:numPr>
      </w:pPr>
      <w:r>
        <w:t>Załącznik Nr 3 – Wzór oświadczenia Wykonawcy - warunki udziału w postępowaniu</w:t>
      </w:r>
    </w:p>
    <w:p w14:paraId="1021C23D" w14:textId="77777777" w:rsidR="0086248B" w:rsidRDefault="00574C6A">
      <w:pPr>
        <w:numPr>
          <w:ilvl w:val="0"/>
          <w:numId w:val="63"/>
        </w:numPr>
      </w:pPr>
      <w:r>
        <w:t xml:space="preserve">Załącznik Nr 4 – </w:t>
      </w:r>
      <w:r>
        <w:t>Wzór oświadczenia Wykonawcy o braku podstaw do wykluczenia z postępowania - art. 24 ust. 1 pkt 12-22 i ust. 5 pkt 1</w:t>
      </w:r>
    </w:p>
    <w:p w14:paraId="7A255322" w14:textId="77777777" w:rsidR="0086248B" w:rsidRDefault="00574C6A">
      <w:pPr>
        <w:numPr>
          <w:ilvl w:val="0"/>
          <w:numId w:val="63"/>
        </w:numPr>
      </w:pPr>
      <w:r>
        <w:t>Załącznik Nr 5 – Wykaz wykonanych robót</w:t>
      </w:r>
    </w:p>
    <w:p w14:paraId="04F3294E" w14:textId="77777777" w:rsidR="0086248B" w:rsidRDefault="00574C6A">
      <w:pPr>
        <w:numPr>
          <w:ilvl w:val="0"/>
          <w:numId w:val="63"/>
        </w:numPr>
      </w:pPr>
      <w:r>
        <w:t>Załącznik Nr 6 – Wykaz osób</w:t>
      </w:r>
    </w:p>
    <w:p w14:paraId="7F8442D0" w14:textId="77777777" w:rsidR="0086248B" w:rsidRDefault="00574C6A">
      <w:pPr>
        <w:numPr>
          <w:ilvl w:val="0"/>
          <w:numId w:val="63"/>
        </w:numPr>
      </w:pPr>
      <w:r>
        <w:t>Załącznik Nr 7 – Wzór umowy</w:t>
      </w:r>
    </w:p>
    <w:p w14:paraId="10042F95" w14:textId="77777777" w:rsidR="0086248B" w:rsidRDefault="00574C6A">
      <w:pPr>
        <w:numPr>
          <w:ilvl w:val="0"/>
          <w:numId w:val="63"/>
        </w:numPr>
      </w:pPr>
      <w:r>
        <w:t>Załącznik Nr 8 – Oświadczenie dotyczące przy</w:t>
      </w:r>
      <w:r>
        <w:t>należności do grupy kapitałowej</w:t>
      </w:r>
    </w:p>
    <w:p w14:paraId="0BA23116" w14:textId="77777777" w:rsidR="0086248B" w:rsidRDefault="00574C6A">
      <w:pPr>
        <w:numPr>
          <w:ilvl w:val="0"/>
          <w:numId w:val="63"/>
        </w:numPr>
      </w:pPr>
      <w:r>
        <w:t>Załącznik Nr 9 – Dokumentacja projektowa (Projekt budowlany, Specyfikacje techniczne), Pozwolenie na budowę</w:t>
      </w:r>
    </w:p>
    <w:p w14:paraId="6841D72E" w14:textId="77777777" w:rsidR="0086248B" w:rsidRDefault="00574C6A">
      <w:pPr>
        <w:numPr>
          <w:ilvl w:val="0"/>
          <w:numId w:val="63"/>
        </w:numPr>
      </w:pPr>
      <w:r>
        <w:t>Załącznik Nr 10 – Przedmiary robót (ogólnobudowlane, sanitarne, elektryczne)</w:t>
      </w:r>
    </w:p>
    <w:p w14:paraId="40E8F6C6" w14:textId="77777777" w:rsidR="0086248B" w:rsidRDefault="0086248B">
      <w:pPr>
        <w:rPr>
          <w:lang w:val="x-none"/>
        </w:rPr>
      </w:pPr>
    </w:p>
    <w:p w14:paraId="444FD575" w14:textId="77777777" w:rsidR="0086248B" w:rsidRDefault="0086248B">
      <w:pPr>
        <w:tabs>
          <w:tab w:val="left" w:pos="567"/>
        </w:tabs>
        <w:jc w:val="both"/>
      </w:pPr>
    </w:p>
    <w:sectPr w:rsidR="0086248B">
      <w:headerReference w:type="default" r:id="rId13"/>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F376" w14:textId="77777777" w:rsidR="0086248B" w:rsidRDefault="00574C6A">
      <w:r>
        <w:separator/>
      </w:r>
    </w:p>
  </w:endnote>
  <w:endnote w:type="continuationSeparator" w:id="0">
    <w:p w14:paraId="79FD37F8" w14:textId="77777777" w:rsidR="0086248B" w:rsidRDefault="0057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DBFB9" w14:textId="77777777" w:rsidR="0086248B" w:rsidRDefault="00574C6A">
      <w:r>
        <w:separator/>
      </w:r>
    </w:p>
  </w:footnote>
  <w:footnote w:type="continuationSeparator" w:id="0">
    <w:p w14:paraId="17337320" w14:textId="77777777" w:rsidR="0086248B" w:rsidRDefault="0057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4F39" w14:textId="77777777" w:rsidR="0086248B" w:rsidRDefault="0086248B">
    <w:pPr>
      <w:pStyle w:val="Nagwek"/>
      <w:tabs>
        <w:tab w:val="clear" w:pos="9072"/>
        <w:tab w:val="right" w:pos="8505"/>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4526"/>
        </w:tabs>
        <w:ind w:left="-4526" w:hanging="360"/>
      </w:pPr>
      <w:rPr>
        <w:rFonts w:ascii="Symbol" w:hAnsi="Symbol" w:cs="OpenSymbol"/>
        <w:sz w:val="21"/>
        <w:szCs w:val="21"/>
      </w:rPr>
    </w:lvl>
    <w:lvl w:ilvl="1">
      <w:start w:val="1"/>
      <w:numFmt w:val="bullet"/>
      <w:lvlText w:val=""/>
      <w:lvlJc w:val="left"/>
      <w:pPr>
        <w:tabs>
          <w:tab w:val="num" w:pos="-4166"/>
        </w:tabs>
        <w:ind w:left="-4166" w:hanging="360"/>
      </w:pPr>
      <w:rPr>
        <w:rFonts w:ascii="Symbol" w:hAnsi="Symbol" w:cs="OpenSymbol"/>
        <w:sz w:val="21"/>
        <w:szCs w:val="21"/>
      </w:rPr>
    </w:lvl>
    <w:lvl w:ilvl="2">
      <w:start w:val="1"/>
      <w:numFmt w:val="bullet"/>
      <w:lvlText w:val=""/>
      <w:lvlJc w:val="left"/>
      <w:pPr>
        <w:tabs>
          <w:tab w:val="num" w:pos="-3806"/>
        </w:tabs>
        <w:ind w:left="-3806" w:hanging="360"/>
      </w:pPr>
      <w:rPr>
        <w:rFonts w:ascii="Symbol" w:hAnsi="Symbol" w:cs="OpenSymbol"/>
        <w:sz w:val="21"/>
        <w:szCs w:val="21"/>
      </w:rPr>
    </w:lvl>
    <w:lvl w:ilvl="3">
      <w:start w:val="1"/>
      <w:numFmt w:val="bullet"/>
      <w:lvlText w:val=""/>
      <w:lvlJc w:val="left"/>
      <w:pPr>
        <w:tabs>
          <w:tab w:val="num" w:pos="-3446"/>
        </w:tabs>
        <w:ind w:left="-3446" w:hanging="360"/>
      </w:pPr>
      <w:rPr>
        <w:rFonts w:ascii="Symbol" w:hAnsi="Symbol" w:cs="OpenSymbol"/>
        <w:sz w:val="21"/>
        <w:szCs w:val="21"/>
      </w:rPr>
    </w:lvl>
    <w:lvl w:ilvl="4">
      <w:start w:val="1"/>
      <w:numFmt w:val="bullet"/>
      <w:lvlText w:val=""/>
      <w:lvlJc w:val="left"/>
      <w:pPr>
        <w:tabs>
          <w:tab w:val="num" w:pos="-3086"/>
        </w:tabs>
        <w:ind w:left="-3086" w:hanging="360"/>
      </w:pPr>
      <w:rPr>
        <w:rFonts w:ascii="Symbol" w:hAnsi="Symbol" w:cs="OpenSymbol"/>
        <w:sz w:val="21"/>
        <w:szCs w:val="21"/>
      </w:rPr>
    </w:lvl>
    <w:lvl w:ilvl="5">
      <w:start w:val="1"/>
      <w:numFmt w:val="bullet"/>
      <w:lvlText w:val=""/>
      <w:lvlJc w:val="left"/>
      <w:pPr>
        <w:tabs>
          <w:tab w:val="num" w:pos="-2726"/>
        </w:tabs>
        <w:ind w:left="-2726" w:hanging="360"/>
      </w:pPr>
      <w:rPr>
        <w:rFonts w:ascii="Symbol" w:hAnsi="Symbol" w:cs="OpenSymbol"/>
        <w:sz w:val="21"/>
        <w:szCs w:val="21"/>
      </w:rPr>
    </w:lvl>
    <w:lvl w:ilvl="6">
      <w:start w:val="1"/>
      <w:numFmt w:val="bullet"/>
      <w:lvlText w:val=""/>
      <w:lvlJc w:val="left"/>
      <w:pPr>
        <w:tabs>
          <w:tab w:val="num" w:pos="-2366"/>
        </w:tabs>
        <w:ind w:left="-2366" w:hanging="360"/>
      </w:pPr>
      <w:rPr>
        <w:rFonts w:ascii="Symbol" w:hAnsi="Symbol" w:cs="OpenSymbol"/>
        <w:sz w:val="21"/>
        <w:szCs w:val="21"/>
      </w:rPr>
    </w:lvl>
    <w:lvl w:ilvl="7">
      <w:start w:val="1"/>
      <w:numFmt w:val="bullet"/>
      <w:lvlText w:val=""/>
      <w:lvlJc w:val="left"/>
      <w:pPr>
        <w:tabs>
          <w:tab w:val="num" w:pos="-2006"/>
        </w:tabs>
        <w:ind w:left="-2006" w:hanging="360"/>
      </w:pPr>
      <w:rPr>
        <w:rFonts w:ascii="Symbol" w:hAnsi="Symbol" w:cs="OpenSymbol"/>
        <w:sz w:val="21"/>
        <w:szCs w:val="21"/>
      </w:rPr>
    </w:lvl>
    <w:lvl w:ilvl="8">
      <w:start w:val="1"/>
      <w:numFmt w:val="bullet"/>
      <w:lvlText w:val=""/>
      <w:lvlJc w:val="left"/>
      <w:pPr>
        <w:tabs>
          <w:tab w:val="num" w:pos="-1646"/>
        </w:tabs>
        <w:ind w:left="-1646" w:hanging="360"/>
      </w:pPr>
      <w:rPr>
        <w:rFonts w:ascii="Symbol" w:hAnsi="Symbol" w:cs="OpenSymbol"/>
        <w:sz w:val="21"/>
        <w:szCs w:val="21"/>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22C4103A"/>
    <w:name w:val="WW8Num6"/>
    <w:lvl w:ilvl="0">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2C2C01C2"/>
    <w:name w:val="WW8Num7"/>
    <w:lvl w:ilvl="0">
      <w:start w:val="1"/>
      <w:numFmt w:val="decimal"/>
      <w:lvlText w:val="%1."/>
      <w:lvlJc w:val="left"/>
      <w:pPr>
        <w:tabs>
          <w:tab w:val="num" w:pos="720"/>
        </w:tabs>
        <w:ind w:left="720" w:hanging="360"/>
      </w:pPr>
      <w:rPr>
        <w:rFonts w:ascii="Times New Roman" w:hAnsi="Times New Roman" w:cs="OpenSymbol"/>
        <w:b/>
        <w:bCs/>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31AE5DD8"/>
    <w:name w:val="WW8Num9"/>
    <w:lvl w:ilvl="0">
      <w:start w:val="1"/>
      <w:numFmt w:val="decimal"/>
      <w:lvlText w:val="%1."/>
      <w:lvlJc w:val="left"/>
      <w:pPr>
        <w:tabs>
          <w:tab w:val="num" w:pos="720"/>
        </w:tabs>
        <w:ind w:left="720" w:hanging="360"/>
      </w:pPr>
      <w:rPr>
        <w:rFonts w:ascii="Symbol" w:hAnsi="Symbol" w:cs="OpenSymbol"/>
        <w:b w:val="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3122746C"/>
    <w:name w:val="WW8Num10"/>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7C3200D8"/>
    <w:name w:val="WW8Num11"/>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Symbol" w:hAnsi="Symbol" w:cs="Symbo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7"/>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Tahoma" w:hAnsi="Tahoma" w:cs="Tahoma"/>
        <w:b w:val="0"/>
        <w:bCs w:val="0"/>
        <w:i w:val="0"/>
        <w:iCs w:val="0"/>
        <w:color w:val="000000"/>
        <w:position w:val="0"/>
        <w:sz w:val="21"/>
        <w:szCs w:val="21"/>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E3CCAEF6"/>
    <w:name w:val="WW8Num23"/>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Symbol" w:hAnsi="Symbol" w:cs="OpenSymbol"/>
        <w:b/>
        <w:bCs/>
        <w:i w:val="0"/>
        <w:iCs w:val="0"/>
        <w:color w:val="000000"/>
        <w:position w:val="0"/>
        <w:sz w:val="21"/>
        <w:szCs w:val="21"/>
        <w:vertAlign w:val="baseline"/>
      </w:rPr>
    </w:lvl>
    <w:lvl w:ilvl="1">
      <w:start w:val="1"/>
      <w:numFmt w:val="decimal"/>
      <w:lvlText w:val="%2."/>
      <w:lvlJc w:val="left"/>
      <w:pPr>
        <w:tabs>
          <w:tab w:val="num" w:pos="1080"/>
        </w:tabs>
        <w:ind w:left="1080" w:hanging="360"/>
      </w:pPr>
      <w:rPr>
        <w:rFonts w:ascii="Symbol" w:hAnsi="Symbol" w:cs="OpenSymbol"/>
        <w:b/>
        <w:bCs/>
        <w:i w:val="0"/>
        <w:iCs w:val="0"/>
        <w:color w:val="000000"/>
        <w:position w:val="0"/>
        <w:sz w:val="21"/>
        <w:szCs w:val="21"/>
        <w:vertAlign w:val="baseline"/>
      </w:rPr>
    </w:lvl>
    <w:lvl w:ilvl="2">
      <w:start w:val="1"/>
      <w:numFmt w:val="decimal"/>
      <w:lvlText w:val="%3."/>
      <w:lvlJc w:val="left"/>
      <w:pPr>
        <w:tabs>
          <w:tab w:val="num" w:pos="1440"/>
        </w:tabs>
        <w:ind w:left="1440" w:hanging="360"/>
      </w:pPr>
      <w:rPr>
        <w:rFonts w:ascii="Symbol" w:hAnsi="Symbol" w:cs="OpenSymbol"/>
        <w:b/>
        <w:bCs/>
        <w:i w:val="0"/>
        <w:iCs w:val="0"/>
        <w:color w:val="000000"/>
        <w:position w:val="0"/>
        <w:sz w:val="21"/>
        <w:szCs w:val="21"/>
        <w:vertAlign w:val="baseline"/>
      </w:rPr>
    </w:lvl>
    <w:lvl w:ilvl="3">
      <w:start w:val="1"/>
      <w:numFmt w:val="decimal"/>
      <w:lvlText w:val="%4."/>
      <w:lvlJc w:val="left"/>
      <w:pPr>
        <w:tabs>
          <w:tab w:val="num" w:pos="1800"/>
        </w:tabs>
        <w:ind w:left="1800" w:hanging="360"/>
      </w:pPr>
      <w:rPr>
        <w:rFonts w:ascii="Symbol" w:hAnsi="Symbol" w:cs="OpenSymbol"/>
        <w:b/>
        <w:bCs/>
        <w:i w:val="0"/>
        <w:iCs w:val="0"/>
        <w:color w:val="000000"/>
        <w:position w:val="0"/>
        <w:sz w:val="21"/>
        <w:szCs w:val="21"/>
        <w:vertAlign w:val="baseline"/>
      </w:rPr>
    </w:lvl>
    <w:lvl w:ilvl="4">
      <w:start w:val="1"/>
      <w:numFmt w:val="decimal"/>
      <w:lvlText w:val="%5."/>
      <w:lvlJc w:val="left"/>
      <w:pPr>
        <w:tabs>
          <w:tab w:val="num" w:pos="2160"/>
        </w:tabs>
        <w:ind w:left="2160" w:hanging="360"/>
      </w:pPr>
      <w:rPr>
        <w:rFonts w:ascii="Symbol" w:hAnsi="Symbol" w:cs="OpenSymbol"/>
        <w:b/>
        <w:bCs/>
        <w:i w:val="0"/>
        <w:iCs w:val="0"/>
        <w:color w:val="000000"/>
        <w:position w:val="0"/>
        <w:sz w:val="21"/>
        <w:szCs w:val="21"/>
        <w:vertAlign w:val="baseline"/>
      </w:rPr>
    </w:lvl>
    <w:lvl w:ilvl="5">
      <w:start w:val="1"/>
      <w:numFmt w:val="decimal"/>
      <w:lvlText w:val="%6."/>
      <w:lvlJc w:val="left"/>
      <w:pPr>
        <w:tabs>
          <w:tab w:val="num" w:pos="2520"/>
        </w:tabs>
        <w:ind w:left="2520" w:hanging="360"/>
      </w:pPr>
      <w:rPr>
        <w:rFonts w:ascii="Symbol" w:hAnsi="Symbol" w:cs="OpenSymbol"/>
        <w:b/>
        <w:bCs/>
        <w:i w:val="0"/>
        <w:iCs w:val="0"/>
        <w:color w:val="000000"/>
        <w:position w:val="0"/>
        <w:sz w:val="21"/>
        <w:szCs w:val="21"/>
        <w:vertAlign w:val="baseline"/>
      </w:rPr>
    </w:lvl>
    <w:lvl w:ilvl="6">
      <w:start w:val="1"/>
      <w:numFmt w:val="decimal"/>
      <w:lvlText w:val="%7."/>
      <w:lvlJc w:val="left"/>
      <w:pPr>
        <w:tabs>
          <w:tab w:val="num" w:pos="2880"/>
        </w:tabs>
        <w:ind w:left="2880" w:hanging="360"/>
      </w:pPr>
      <w:rPr>
        <w:rFonts w:ascii="Symbol" w:hAnsi="Symbol" w:cs="OpenSymbol"/>
        <w:b/>
        <w:bCs/>
        <w:i w:val="0"/>
        <w:iCs w:val="0"/>
        <w:color w:val="000000"/>
        <w:position w:val="0"/>
        <w:sz w:val="21"/>
        <w:szCs w:val="21"/>
        <w:vertAlign w:val="baseline"/>
      </w:rPr>
    </w:lvl>
    <w:lvl w:ilvl="7">
      <w:start w:val="1"/>
      <w:numFmt w:val="decimal"/>
      <w:lvlText w:val="%8."/>
      <w:lvlJc w:val="left"/>
      <w:pPr>
        <w:tabs>
          <w:tab w:val="num" w:pos="3240"/>
        </w:tabs>
        <w:ind w:left="3240" w:hanging="360"/>
      </w:pPr>
      <w:rPr>
        <w:rFonts w:ascii="Symbol" w:hAnsi="Symbol" w:cs="OpenSymbol"/>
        <w:b/>
        <w:bCs/>
        <w:i w:val="0"/>
        <w:iCs w:val="0"/>
        <w:color w:val="000000"/>
        <w:position w:val="0"/>
        <w:sz w:val="21"/>
        <w:szCs w:val="21"/>
        <w:vertAlign w:val="baseline"/>
      </w:rPr>
    </w:lvl>
    <w:lvl w:ilvl="8">
      <w:start w:val="1"/>
      <w:numFmt w:val="decimal"/>
      <w:lvlText w:val="%9."/>
      <w:lvlJc w:val="left"/>
      <w:pPr>
        <w:tabs>
          <w:tab w:val="num" w:pos="3600"/>
        </w:tabs>
        <w:ind w:left="3600" w:hanging="360"/>
      </w:pPr>
      <w:rPr>
        <w:rFonts w:ascii="Symbol" w:hAnsi="Symbol" w:cs="OpenSymbol"/>
        <w:b/>
        <w:bCs/>
        <w:i w:val="0"/>
        <w:iCs w:val="0"/>
        <w:color w:val="000000"/>
        <w:position w:val="0"/>
        <w:sz w:val="21"/>
        <w:szCs w:val="21"/>
        <w:vertAlign w:val="baseline"/>
      </w:rPr>
    </w:lvl>
  </w:abstractNum>
  <w:abstractNum w:abstractNumId="21" w15:restartNumberingAfterBreak="0">
    <w:nsid w:val="0000001A"/>
    <w:multiLevelType w:val="multilevel"/>
    <w:tmpl w:val="0000001A"/>
    <w:name w:val="WW8Num26"/>
    <w:lvl w:ilvl="0">
      <w:start w:val="1"/>
      <w:numFmt w:val="bullet"/>
      <w:lvlText w:val=""/>
      <w:lvlJc w:val="left"/>
      <w:pPr>
        <w:tabs>
          <w:tab w:val="num" w:pos="1500"/>
        </w:tabs>
        <w:ind w:left="1500" w:hanging="360"/>
      </w:pPr>
      <w:rPr>
        <w:rFonts w:ascii="Symbol" w:hAnsi="Symbol"/>
        <w:b w:val="0"/>
        <w:bCs w:val="0"/>
      </w:rPr>
    </w:lvl>
    <w:lvl w:ilvl="1">
      <w:start w:val="1"/>
      <w:numFmt w:val="bullet"/>
      <w:lvlText w:val="◦"/>
      <w:lvlJc w:val="left"/>
      <w:pPr>
        <w:tabs>
          <w:tab w:val="num" w:pos="1860"/>
        </w:tabs>
        <w:ind w:left="1860" w:hanging="360"/>
      </w:pPr>
      <w:rPr>
        <w:rFonts w:ascii="OpenSymbol" w:hAnsi="OpenSymbol" w:cs="OpenSymbol"/>
      </w:rPr>
    </w:lvl>
    <w:lvl w:ilvl="2">
      <w:start w:val="1"/>
      <w:numFmt w:val="bullet"/>
      <w:lvlText w:val="▪"/>
      <w:lvlJc w:val="left"/>
      <w:pPr>
        <w:tabs>
          <w:tab w:val="num" w:pos="2220"/>
        </w:tabs>
        <w:ind w:left="2220" w:hanging="360"/>
      </w:pPr>
      <w:rPr>
        <w:rFonts w:ascii="OpenSymbol" w:hAnsi="OpenSymbol" w:cs="OpenSymbol"/>
      </w:rPr>
    </w:lvl>
    <w:lvl w:ilvl="3">
      <w:start w:val="1"/>
      <w:numFmt w:val="bullet"/>
      <w:lvlText w:val=""/>
      <w:lvlJc w:val="left"/>
      <w:pPr>
        <w:tabs>
          <w:tab w:val="num" w:pos="2580"/>
        </w:tabs>
        <w:ind w:left="2580" w:hanging="360"/>
      </w:pPr>
      <w:rPr>
        <w:rFonts w:ascii="Symbol" w:hAnsi="Symbol"/>
        <w:b w:val="0"/>
        <w:bCs w:val="0"/>
      </w:rPr>
    </w:lvl>
    <w:lvl w:ilvl="4">
      <w:start w:val="1"/>
      <w:numFmt w:val="bullet"/>
      <w:lvlText w:val="◦"/>
      <w:lvlJc w:val="left"/>
      <w:pPr>
        <w:tabs>
          <w:tab w:val="num" w:pos="2940"/>
        </w:tabs>
        <w:ind w:left="2940" w:hanging="360"/>
      </w:pPr>
      <w:rPr>
        <w:rFonts w:ascii="OpenSymbol" w:hAnsi="OpenSymbol" w:cs="OpenSymbol"/>
      </w:rPr>
    </w:lvl>
    <w:lvl w:ilvl="5">
      <w:start w:val="1"/>
      <w:numFmt w:val="bullet"/>
      <w:lvlText w:val="▪"/>
      <w:lvlJc w:val="left"/>
      <w:pPr>
        <w:tabs>
          <w:tab w:val="num" w:pos="3300"/>
        </w:tabs>
        <w:ind w:left="3300" w:hanging="360"/>
      </w:pPr>
      <w:rPr>
        <w:rFonts w:ascii="OpenSymbol" w:hAnsi="OpenSymbol" w:cs="OpenSymbol"/>
      </w:rPr>
    </w:lvl>
    <w:lvl w:ilvl="6">
      <w:start w:val="1"/>
      <w:numFmt w:val="bullet"/>
      <w:lvlText w:val=""/>
      <w:lvlJc w:val="left"/>
      <w:pPr>
        <w:tabs>
          <w:tab w:val="num" w:pos="3660"/>
        </w:tabs>
        <w:ind w:left="3660" w:hanging="360"/>
      </w:pPr>
      <w:rPr>
        <w:rFonts w:ascii="Symbol" w:hAnsi="Symbol"/>
        <w:b w:val="0"/>
        <w:bCs w:val="0"/>
      </w:rPr>
    </w:lvl>
    <w:lvl w:ilvl="7">
      <w:start w:val="1"/>
      <w:numFmt w:val="bullet"/>
      <w:lvlText w:val="◦"/>
      <w:lvlJc w:val="left"/>
      <w:pPr>
        <w:tabs>
          <w:tab w:val="num" w:pos="4020"/>
        </w:tabs>
        <w:ind w:left="4020" w:hanging="360"/>
      </w:pPr>
      <w:rPr>
        <w:rFonts w:ascii="OpenSymbol" w:hAnsi="OpenSymbol" w:cs="OpenSymbol"/>
      </w:rPr>
    </w:lvl>
    <w:lvl w:ilvl="8">
      <w:start w:val="1"/>
      <w:numFmt w:val="bullet"/>
      <w:lvlText w:val="▪"/>
      <w:lvlJc w:val="left"/>
      <w:pPr>
        <w:tabs>
          <w:tab w:val="num" w:pos="4380"/>
        </w:tabs>
        <w:ind w:left="4380" w:hanging="360"/>
      </w:pPr>
      <w:rPr>
        <w:rFonts w:ascii="OpenSymbol" w:hAnsi="OpenSymbol" w:cs="OpenSymbol"/>
      </w:rPr>
    </w:lvl>
  </w:abstractNum>
  <w:abstractNum w:abstractNumId="22"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Tahoma"/>
        <w:b/>
        <w:bCs/>
        <w:caps w:val="0"/>
        <w:smallCaps w:val="0"/>
        <w:color w:val="000000"/>
        <w:spacing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b/>
        <w:bCs/>
        <w:caps w:val="0"/>
        <w:smallCaps w:val="0"/>
        <w:color w:val="000000"/>
        <w:spacing w:val="0"/>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b/>
        <w:bCs/>
        <w:caps w:val="0"/>
        <w:smallCaps w:val="0"/>
        <w:color w:val="000000"/>
        <w:spacing w:val="0"/>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ahoma"/>
        <w:b/>
        <w:bCs/>
      </w:rPr>
    </w:lvl>
    <w:lvl w:ilvl="1">
      <w:start w:val="1"/>
      <w:numFmt w:val="decimal"/>
      <w:lvlText w:val="%1.%2."/>
      <w:lvlJc w:val="left"/>
      <w:pPr>
        <w:tabs>
          <w:tab w:val="num" w:pos="1080"/>
        </w:tabs>
        <w:ind w:left="1080" w:hanging="360"/>
      </w:pPr>
      <w:rPr>
        <w:rFonts w:cs="Tahom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022317E4"/>
    <w:multiLevelType w:val="hybridMultilevel"/>
    <w:tmpl w:val="57B08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9256DC"/>
    <w:multiLevelType w:val="hybridMultilevel"/>
    <w:tmpl w:val="CAD6276C"/>
    <w:lvl w:ilvl="0" w:tplc="9F2618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2C0396C"/>
    <w:multiLevelType w:val="hybridMultilevel"/>
    <w:tmpl w:val="FBB02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0747F5"/>
    <w:multiLevelType w:val="hybridMultilevel"/>
    <w:tmpl w:val="425ADCF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B4242"/>
    <w:multiLevelType w:val="hybridMultilevel"/>
    <w:tmpl w:val="4B86C828"/>
    <w:lvl w:ilvl="0" w:tplc="84EE118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973446"/>
    <w:multiLevelType w:val="hybridMultilevel"/>
    <w:tmpl w:val="FB40898C"/>
    <w:lvl w:ilvl="0" w:tplc="0415000F">
      <w:start w:val="1"/>
      <w:numFmt w:val="decimal"/>
      <w:lvlText w:val="%1."/>
      <w:lvlJc w:val="left"/>
      <w:pPr>
        <w:ind w:left="1500" w:hanging="360"/>
      </w:p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0" w15:restartNumberingAfterBreak="0">
    <w:nsid w:val="11675563"/>
    <w:multiLevelType w:val="hybridMultilevel"/>
    <w:tmpl w:val="0F2ED5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178536C"/>
    <w:multiLevelType w:val="hybridMultilevel"/>
    <w:tmpl w:val="4154B16E"/>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32" w15:restartNumberingAfterBreak="0">
    <w:nsid w:val="11BD20AA"/>
    <w:multiLevelType w:val="multilevel"/>
    <w:tmpl w:val="9D740D04"/>
    <w:lvl w:ilvl="0">
      <w:start w:val="1"/>
      <w:numFmt w:val="lowerLetter"/>
      <w:lvlText w:val="%1."/>
      <w:lvlJc w:val="left"/>
      <w:pPr>
        <w:ind w:left="1080" w:hanging="360"/>
      </w:pPr>
      <w:rPr>
        <w:rFonts w:hint="default"/>
        <w:color w:val="00000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16D21953"/>
    <w:multiLevelType w:val="hybridMultilevel"/>
    <w:tmpl w:val="A17805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16F32B22"/>
    <w:multiLevelType w:val="hybridMultilevel"/>
    <w:tmpl w:val="D570D2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7083721"/>
    <w:multiLevelType w:val="hybridMultilevel"/>
    <w:tmpl w:val="338E4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A0254B"/>
    <w:multiLevelType w:val="hybridMultilevel"/>
    <w:tmpl w:val="9E5CAF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C1B6790"/>
    <w:multiLevelType w:val="hybridMultilevel"/>
    <w:tmpl w:val="D4647C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870940"/>
    <w:multiLevelType w:val="hybridMultilevel"/>
    <w:tmpl w:val="31260F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D9A4105"/>
    <w:multiLevelType w:val="hybridMultilevel"/>
    <w:tmpl w:val="5E928F40"/>
    <w:lvl w:ilvl="0" w:tplc="8C8C4F3E">
      <w:start w:val="1"/>
      <w:numFmt w:val="bullet"/>
      <w:lvlText w:val=""/>
      <w:lvlJc w:val="left"/>
      <w:pPr>
        <w:ind w:left="1996" w:hanging="360"/>
      </w:pPr>
      <w:rPr>
        <w:rFonts w:ascii="Symbol" w:hAnsi="Symbo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0" w15:restartNumberingAfterBreak="0">
    <w:nsid w:val="1F3F5967"/>
    <w:multiLevelType w:val="hybridMultilevel"/>
    <w:tmpl w:val="11AE9674"/>
    <w:lvl w:ilvl="0" w:tplc="04150017">
      <w:start w:val="1"/>
      <w:numFmt w:val="lowerLetter"/>
      <w:lvlText w:val="%1)"/>
      <w:lvlJc w:val="left"/>
      <w:pPr>
        <w:ind w:left="720" w:hanging="360"/>
      </w:pPr>
      <w:rPr>
        <w:rFonts w:hint="default"/>
      </w:rPr>
    </w:lvl>
    <w:lvl w:ilvl="1" w:tplc="04150011">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E81AD2"/>
    <w:multiLevelType w:val="hybridMultilevel"/>
    <w:tmpl w:val="718809B4"/>
    <w:lvl w:ilvl="0" w:tplc="B628AB7A">
      <w:start w:val="1"/>
      <w:numFmt w:val="decimal"/>
      <w:lvlText w:val="%1."/>
      <w:lvlJc w:val="left"/>
      <w:pPr>
        <w:ind w:left="360" w:hanging="360"/>
      </w:pPr>
      <w:rPr>
        <w:rFonts w:hint="default"/>
        <w:b w:val="0"/>
        <w:color w:val="auto"/>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22D329D3"/>
    <w:multiLevelType w:val="hybridMultilevel"/>
    <w:tmpl w:val="898C49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3565163"/>
    <w:multiLevelType w:val="hybridMultilevel"/>
    <w:tmpl w:val="FECA45FA"/>
    <w:lvl w:ilvl="0" w:tplc="04150011">
      <w:start w:val="1"/>
      <w:numFmt w:val="decimal"/>
      <w:lvlText w:val="%1)"/>
      <w:lvlJc w:val="left"/>
      <w:pPr>
        <w:ind w:left="720" w:hanging="360"/>
      </w:pPr>
      <w:rPr>
        <w:rFonts w:hint="default"/>
      </w:rPr>
    </w:lvl>
    <w:lvl w:ilvl="1" w:tplc="0B16C22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CD20FD"/>
    <w:multiLevelType w:val="hybridMultilevel"/>
    <w:tmpl w:val="27040FB2"/>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2425490B"/>
    <w:multiLevelType w:val="hybridMultilevel"/>
    <w:tmpl w:val="EB3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12A91"/>
    <w:multiLevelType w:val="multilevel"/>
    <w:tmpl w:val="7E0890E2"/>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61414D6"/>
    <w:multiLevelType w:val="hybridMultilevel"/>
    <w:tmpl w:val="8DF43CE4"/>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263A3034"/>
    <w:multiLevelType w:val="hybridMultilevel"/>
    <w:tmpl w:val="262A93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6FC4089"/>
    <w:multiLevelType w:val="hybridMultilevel"/>
    <w:tmpl w:val="BAF28D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751FC6"/>
    <w:multiLevelType w:val="hybridMultilevel"/>
    <w:tmpl w:val="92C40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1D61DE"/>
    <w:multiLevelType w:val="hybridMultilevel"/>
    <w:tmpl w:val="AB22D494"/>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DF301EA"/>
    <w:multiLevelType w:val="hybridMultilevel"/>
    <w:tmpl w:val="BD2CB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A47465"/>
    <w:multiLevelType w:val="hybridMultilevel"/>
    <w:tmpl w:val="DE0AD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615428"/>
    <w:multiLevelType w:val="hybridMultilevel"/>
    <w:tmpl w:val="964A1470"/>
    <w:lvl w:ilvl="0" w:tplc="E8548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1C6FC8"/>
    <w:multiLevelType w:val="hybridMultilevel"/>
    <w:tmpl w:val="FC120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527E67"/>
    <w:multiLevelType w:val="hybridMultilevel"/>
    <w:tmpl w:val="29C82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6C7F36"/>
    <w:multiLevelType w:val="hybridMultilevel"/>
    <w:tmpl w:val="29703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D946F0"/>
    <w:multiLevelType w:val="hybridMultilevel"/>
    <w:tmpl w:val="AB823D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A5F0817"/>
    <w:multiLevelType w:val="hybridMultilevel"/>
    <w:tmpl w:val="E9FC2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6274AB"/>
    <w:multiLevelType w:val="hybridMultilevel"/>
    <w:tmpl w:val="2DAC9D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B8F1C47"/>
    <w:multiLevelType w:val="hybridMultilevel"/>
    <w:tmpl w:val="14F8F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3292CC3"/>
    <w:multiLevelType w:val="hybridMultilevel"/>
    <w:tmpl w:val="01AC6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CC19CD"/>
    <w:multiLevelType w:val="hybridMultilevel"/>
    <w:tmpl w:val="1040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241A67"/>
    <w:multiLevelType w:val="multilevel"/>
    <w:tmpl w:val="752EE7F6"/>
    <w:lvl w:ilvl="0">
      <w:start w:val="1"/>
      <w:numFmt w:val="lowerLetter"/>
      <w:lvlText w:val="%1."/>
      <w:lvlJc w:val="left"/>
      <w:pPr>
        <w:ind w:left="1080" w:hanging="360"/>
      </w:pPr>
      <w:rPr>
        <w:rFonts w:hint="default"/>
        <w:color w:val="00000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5" w15:restartNumberingAfterBreak="0">
    <w:nsid w:val="4F135D6A"/>
    <w:multiLevelType w:val="hybridMultilevel"/>
    <w:tmpl w:val="F5D6C02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 w15:restartNumberingAfterBreak="0">
    <w:nsid w:val="504A71C1"/>
    <w:multiLevelType w:val="hybridMultilevel"/>
    <w:tmpl w:val="0876F13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5096531E"/>
    <w:multiLevelType w:val="hybridMultilevel"/>
    <w:tmpl w:val="C770B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B4750B"/>
    <w:multiLevelType w:val="hybridMultilevel"/>
    <w:tmpl w:val="997CC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3D2C51"/>
    <w:multiLevelType w:val="hybridMultilevel"/>
    <w:tmpl w:val="9260124E"/>
    <w:lvl w:ilvl="0" w:tplc="E8548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2B41DD"/>
    <w:multiLevelType w:val="hybridMultilevel"/>
    <w:tmpl w:val="82927BCA"/>
    <w:lvl w:ilvl="0" w:tplc="4FAC0B18">
      <w:start w:val="1"/>
      <w:numFmt w:val="decimal"/>
      <w:lvlText w:val="%1."/>
      <w:lvlJc w:val="left"/>
      <w:pPr>
        <w:ind w:left="36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FE706A"/>
    <w:multiLevelType w:val="hybridMultilevel"/>
    <w:tmpl w:val="FECC63EA"/>
    <w:lvl w:ilvl="0" w:tplc="5C42D40A">
      <w:start w:val="1"/>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63575004"/>
    <w:multiLevelType w:val="hybridMultilevel"/>
    <w:tmpl w:val="BCDAA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6AD46E0"/>
    <w:multiLevelType w:val="multilevel"/>
    <w:tmpl w:val="EE9ED77A"/>
    <w:lvl w:ilvl="0">
      <w:start w:val="5"/>
      <w:numFmt w:val="decimal"/>
      <w:lvlText w:val="%1."/>
      <w:lvlJc w:val="left"/>
      <w:pPr>
        <w:ind w:left="-491" w:hanging="360"/>
      </w:pPr>
      <w:rPr>
        <w:rFonts w:hint="default"/>
      </w:rPr>
    </w:lvl>
    <w:lvl w:ilvl="1">
      <w:start w:val="1"/>
      <w:numFmt w:val="decimal"/>
      <w:lvlText w:val="%2)"/>
      <w:lvlJc w:val="left"/>
      <w:pPr>
        <w:ind w:left="-425" w:hanging="360"/>
      </w:pPr>
      <w:rPr>
        <w:rFonts w:hint="default"/>
        <w:b w:val="0"/>
        <w:sz w:val="22"/>
      </w:rPr>
    </w:lvl>
    <w:lvl w:ilvl="2">
      <w:start w:val="1"/>
      <w:numFmt w:val="decimal"/>
      <w:isLgl/>
      <w:lvlText w:val="%1.%2.%3"/>
      <w:lvlJc w:val="left"/>
      <w:pPr>
        <w:ind w:left="1" w:hanging="720"/>
      </w:pPr>
      <w:rPr>
        <w:rFonts w:hint="default"/>
      </w:rPr>
    </w:lvl>
    <w:lvl w:ilvl="3">
      <w:start w:val="1"/>
      <w:numFmt w:val="decimal"/>
      <w:isLgl/>
      <w:lvlText w:val="%1.%2.%3.%4"/>
      <w:lvlJc w:val="left"/>
      <w:pPr>
        <w:ind w:left="67" w:hanging="720"/>
      </w:pPr>
      <w:rPr>
        <w:rFonts w:hint="default"/>
      </w:rPr>
    </w:lvl>
    <w:lvl w:ilvl="4">
      <w:start w:val="1"/>
      <w:numFmt w:val="decimal"/>
      <w:isLgl/>
      <w:lvlText w:val="%1.%2.%3.%4.%5"/>
      <w:lvlJc w:val="left"/>
      <w:pPr>
        <w:ind w:left="493" w:hanging="1080"/>
      </w:pPr>
      <w:rPr>
        <w:rFonts w:hint="default"/>
      </w:rPr>
    </w:lvl>
    <w:lvl w:ilvl="5">
      <w:start w:val="1"/>
      <w:numFmt w:val="decimal"/>
      <w:isLgl/>
      <w:lvlText w:val="%1.%2.%3.%4.%5.%6"/>
      <w:lvlJc w:val="left"/>
      <w:pPr>
        <w:ind w:left="559" w:hanging="1080"/>
      </w:pPr>
      <w:rPr>
        <w:rFonts w:hint="default"/>
      </w:rPr>
    </w:lvl>
    <w:lvl w:ilvl="6">
      <w:start w:val="1"/>
      <w:numFmt w:val="decimal"/>
      <w:isLgl/>
      <w:lvlText w:val="%1.%2.%3.%4.%5.%6.%7"/>
      <w:lvlJc w:val="left"/>
      <w:pPr>
        <w:ind w:left="985" w:hanging="1440"/>
      </w:pPr>
      <w:rPr>
        <w:rFonts w:hint="default"/>
      </w:rPr>
    </w:lvl>
    <w:lvl w:ilvl="7">
      <w:start w:val="1"/>
      <w:numFmt w:val="decimal"/>
      <w:isLgl/>
      <w:lvlText w:val="%1.%2.%3.%4.%5.%6.%7.%8"/>
      <w:lvlJc w:val="left"/>
      <w:pPr>
        <w:ind w:left="1051" w:hanging="1440"/>
      </w:pPr>
      <w:rPr>
        <w:rFonts w:hint="default"/>
      </w:rPr>
    </w:lvl>
    <w:lvl w:ilvl="8">
      <w:start w:val="1"/>
      <w:numFmt w:val="decimal"/>
      <w:isLgl/>
      <w:lvlText w:val="%1.%2.%3.%4.%5.%6.%7.%8.%9"/>
      <w:lvlJc w:val="left"/>
      <w:pPr>
        <w:ind w:left="1117" w:hanging="1440"/>
      </w:pPr>
      <w:rPr>
        <w:rFonts w:hint="default"/>
      </w:rPr>
    </w:lvl>
  </w:abstractNum>
  <w:abstractNum w:abstractNumId="74" w15:restartNumberingAfterBreak="0">
    <w:nsid w:val="686825B8"/>
    <w:multiLevelType w:val="hybridMultilevel"/>
    <w:tmpl w:val="27040FB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A5B69E9"/>
    <w:multiLevelType w:val="hybridMultilevel"/>
    <w:tmpl w:val="D422C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F9A3F09"/>
    <w:multiLevelType w:val="hybridMultilevel"/>
    <w:tmpl w:val="12F0E47C"/>
    <w:lvl w:ilvl="0" w:tplc="04150011">
      <w:start w:val="1"/>
      <w:numFmt w:val="decimal"/>
      <w:lvlText w:val="%1)"/>
      <w:lvlJc w:val="left"/>
      <w:pPr>
        <w:ind w:left="720" w:hanging="360"/>
      </w:pPr>
      <w:rPr>
        <w:rFonts w:hint="default"/>
        <w:sz w:val="22"/>
        <w:szCs w:val="22"/>
      </w:rPr>
    </w:lvl>
    <w:lvl w:ilvl="1" w:tplc="9078D0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261205"/>
    <w:multiLevelType w:val="multilevel"/>
    <w:tmpl w:val="DD8E384E"/>
    <w:lvl w:ilvl="0">
      <w:start w:val="1"/>
      <w:numFmt w:val="decimal"/>
      <w:pStyle w:val="Nagwek1"/>
      <w:suff w:val="space"/>
      <w:lvlText w:val="Rozdział %1"/>
      <w:lvlJc w:val="left"/>
      <w:pPr>
        <w:ind w:left="2127" w:firstLine="0"/>
      </w:pPr>
      <w:rPr>
        <w:rFonts w:ascii="Times New Roman" w:hAnsi="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agwek2"/>
      <w:suff w:val="nothing"/>
      <w:lvlText w:val=""/>
      <w:lvlJc w:val="left"/>
      <w:pPr>
        <w:ind w:left="-5246" w:firstLine="0"/>
      </w:pPr>
    </w:lvl>
    <w:lvl w:ilvl="2">
      <w:start w:val="1"/>
      <w:numFmt w:val="none"/>
      <w:pStyle w:val="Nagwek3"/>
      <w:suff w:val="nothing"/>
      <w:lvlText w:val=""/>
      <w:lvlJc w:val="left"/>
      <w:pPr>
        <w:ind w:left="-5246" w:firstLine="0"/>
      </w:pPr>
    </w:lvl>
    <w:lvl w:ilvl="3">
      <w:start w:val="1"/>
      <w:numFmt w:val="none"/>
      <w:pStyle w:val="Nagwek4"/>
      <w:suff w:val="nothing"/>
      <w:lvlText w:val=""/>
      <w:lvlJc w:val="left"/>
      <w:pPr>
        <w:ind w:left="-5246" w:firstLine="0"/>
      </w:pPr>
    </w:lvl>
    <w:lvl w:ilvl="4">
      <w:start w:val="1"/>
      <w:numFmt w:val="none"/>
      <w:pStyle w:val="Nagwek5"/>
      <w:suff w:val="nothing"/>
      <w:lvlText w:val=""/>
      <w:lvlJc w:val="left"/>
      <w:pPr>
        <w:ind w:left="-5246" w:firstLine="0"/>
      </w:pPr>
    </w:lvl>
    <w:lvl w:ilvl="5">
      <w:start w:val="1"/>
      <w:numFmt w:val="none"/>
      <w:pStyle w:val="Nagwek6"/>
      <w:suff w:val="nothing"/>
      <w:lvlText w:val=""/>
      <w:lvlJc w:val="left"/>
      <w:pPr>
        <w:ind w:left="-5246" w:firstLine="0"/>
      </w:pPr>
    </w:lvl>
    <w:lvl w:ilvl="6">
      <w:start w:val="1"/>
      <w:numFmt w:val="none"/>
      <w:pStyle w:val="Nagwek7"/>
      <w:suff w:val="nothing"/>
      <w:lvlText w:val=""/>
      <w:lvlJc w:val="left"/>
      <w:pPr>
        <w:ind w:left="-5246" w:firstLine="0"/>
      </w:pPr>
    </w:lvl>
    <w:lvl w:ilvl="7">
      <w:start w:val="1"/>
      <w:numFmt w:val="none"/>
      <w:pStyle w:val="Nagwek8"/>
      <w:suff w:val="nothing"/>
      <w:lvlText w:val=""/>
      <w:lvlJc w:val="left"/>
      <w:pPr>
        <w:ind w:left="-5246" w:firstLine="0"/>
      </w:pPr>
    </w:lvl>
    <w:lvl w:ilvl="8">
      <w:start w:val="1"/>
      <w:numFmt w:val="none"/>
      <w:pStyle w:val="Nagwek9"/>
      <w:suff w:val="nothing"/>
      <w:lvlText w:val=""/>
      <w:lvlJc w:val="left"/>
      <w:pPr>
        <w:ind w:left="-5246" w:firstLine="0"/>
      </w:pPr>
    </w:lvl>
  </w:abstractNum>
  <w:abstractNum w:abstractNumId="78" w15:restartNumberingAfterBreak="0">
    <w:nsid w:val="71995917"/>
    <w:multiLevelType w:val="hybridMultilevel"/>
    <w:tmpl w:val="5E24FBB4"/>
    <w:lvl w:ilvl="0" w:tplc="04150019">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79" w15:restartNumberingAfterBreak="0">
    <w:nsid w:val="71F34C5A"/>
    <w:multiLevelType w:val="hybridMultilevel"/>
    <w:tmpl w:val="BC268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D627AD"/>
    <w:multiLevelType w:val="hybridMultilevel"/>
    <w:tmpl w:val="29921F88"/>
    <w:lvl w:ilvl="0" w:tplc="04150017">
      <w:start w:val="1"/>
      <w:numFmt w:val="lowerLetter"/>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81" w15:restartNumberingAfterBreak="0">
    <w:nsid w:val="747D3EB6"/>
    <w:multiLevelType w:val="hybridMultilevel"/>
    <w:tmpl w:val="3D648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6A23B1"/>
    <w:multiLevelType w:val="hybridMultilevel"/>
    <w:tmpl w:val="51BAB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2C3EA3"/>
    <w:multiLevelType w:val="hybridMultilevel"/>
    <w:tmpl w:val="CF30F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641F6B"/>
    <w:multiLevelType w:val="hybridMultilevel"/>
    <w:tmpl w:val="EB4EC482"/>
    <w:lvl w:ilvl="0" w:tplc="8C8C4F3E">
      <w:start w:val="1"/>
      <w:numFmt w:val="bullet"/>
      <w:lvlText w:val=""/>
      <w:lvlJc w:val="left"/>
      <w:pPr>
        <w:ind w:left="1996" w:hanging="360"/>
      </w:pPr>
      <w:rPr>
        <w:rFonts w:ascii="Symbol" w:hAnsi="Symbo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15:restartNumberingAfterBreak="0">
    <w:nsid w:val="7AC4070A"/>
    <w:multiLevelType w:val="hybridMultilevel"/>
    <w:tmpl w:val="2B048634"/>
    <w:lvl w:ilvl="0" w:tplc="F2AC769E">
      <w:start w:val="1"/>
      <w:numFmt w:val="decimal"/>
      <w:lvlText w:val="%1)"/>
      <w:lvlJc w:val="left"/>
      <w:pPr>
        <w:ind w:left="928"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CA0679B"/>
    <w:multiLevelType w:val="hybridMultilevel"/>
    <w:tmpl w:val="14B6F7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F327E6E"/>
    <w:multiLevelType w:val="hybridMultilevel"/>
    <w:tmpl w:val="15C2291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2"/>
  </w:num>
  <w:num w:numId="2">
    <w:abstractNumId w:val="38"/>
  </w:num>
  <w:num w:numId="3">
    <w:abstractNumId w:val="67"/>
  </w:num>
  <w:num w:numId="4">
    <w:abstractNumId w:val="74"/>
  </w:num>
  <w:num w:numId="5">
    <w:abstractNumId w:val="73"/>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num>
  <w:num w:numId="10">
    <w:abstractNumId w:val="48"/>
  </w:num>
  <w:num w:numId="11">
    <w:abstractNumId w:val="78"/>
  </w:num>
  <w:num w:numId="12">
    <w:abstractNumId w:val="52"/>
  </w:num>
  <w:num w:numId="13">
    <w:abstractNumId w:val="58"/>
  </w:num>
  <w:num w:numId="14">
    <w:abstractNumId w:val="64"/>
  </w:num>
  <w:num w:numId="15">
    <w:abstractNumId w:val="37"/>
  </w:num>
  <w:num w:numId="16">
    <w:abstractNumId w:val="51"/>
  </w:num>
  <w:num w:numId="17">
    <w:abstractNumId w:val="41"/>
  </w:num>
  <w:num w:numId="18">
    <w:abstractNumId w:val="25"/>
  </w:num>
  <w:num w:numId="19">
    <w:abstractNumId w:val="36"/>
  </w:num>
  <w:num w:numId="20">
    <w:abstractNumId w:val="86"/>
  </w:num>
  <w:num w:numId="21">
    <w:abstractNumId w:val="85"/>
  </w:num>
  <w:num w:numId="22">
    <w:abstractNumId w:val="87"/>
  </w:num>
  <w:num w:numId="23">
    <w:abstractNumId w:val="53"/>
  </w:num>
  <w:num w:numId="24">
    <w:abstractNumId w:val="76"/>
  </w:num>
  <w:num w:numId="25">
    <w:abstractNumId w:val="47"/>
  </w:num>
  <w:num w:numId="26">
    <w:abstractNumId w:val="44"/>
  </w:num>
  <w:num w:numId="27">
    <w:abstractNumId w:val="68"/>
  </w:num>
  <w:num w:numId="28">
    <w:abstractNumId w:val="83"/>
  </w:num>
  <w:num w:numId="29">
    <w:abstractNumId w:val="57"/>
  </w:num>
  <w:num w:numId="30">
    <w:abstractNumId w:val="71"/>
  </w:num>
  <w:num w:numId="31">
    <w:abstractNumId w:val="42"/>
  </w:num>
  <w:num w:numId="32">
    <w:abstractNumId w:val="30"/>
  </w:num>
  <w:num w:numId="33">
    <w:abstractNumId w:val="34"/>
  </w:num>
  <w:num w:numId="34">
    <w:abstractNumId w:val="24"/>
  </w:num>
  <w:num w:numId="35">
    <w:abstractNumId w:val="49"/>
  </w:num>
  <w:num w:numId="36">
    <w:abstractNumId w:val="63"/>
  </w:num>
  <w:num w:numId="37">
    <w:abstractNumId w:val="45"/>
  </w:num>
  <w:num w:numId="38">
    <w:abstractNumId w:val="60"/>
  </w:num>
  <w:num w:numId="39">
    <w:abstractNumId w:val="66"/>
  </w:num>
  <w:num w:numId="40">
    <w:abstractNumId w:val="40"/>
  </w:num>
  <w:num w:numId="41">
    <w:abstractNumId w:val="50"/>
  </w:num>
  <w:num w:numId="42">
    <w:abstractNumId w:val="62"/>
  </w:num>
  <w:num w:numId="43">
    <w:abstractNumId w:val="46"/>
  </w:num>
  <w:num w:numId="44">
    <w:abstractNumId w:val="80"/>
  </w:num>
  <w:num w:numId="45">
    <w:abstractNumId w:val="26"/>
  </w:num>
  <w:num w:numId="46">
    <w:abstractNumId w:val="59"/>
  </w:num>
  <w:num w:numId="47">
    <w:abstractNumId w:val="43"/>
  </w:num>
  <w:num w:numId="48">
    <w:abstractNumId w:val="28"/>
  </w:num>
  <w:num w:numId="49">
    <w:abstractNumId w:val="27"/>
  </w:num>
  <w:num w:numId="50">
    <w:abstractNumId w:val="33"/>
  </w:num>
  <w:num w:numId="51">
    <w:abstractNumId w:val="39"/>
  </w:num>
  <w:num w:numId="52">
    <w:abstractNumId w:val="32"/>
  </w:num>
  <w:num w:numId="53">
    <w:abstractNumId w:val="84"/>
  </w:num>
  <w:num w:numId="54">
    <w:abstractNumId w:val="65"/>
  </w:num>
  <w:num w:numId="55">
    <w:abstractNumId w:val="31"/>
  </w:num>
  <w:num w:numId="56">
    <w:abstractNumId w:val="61"/>
  </w:num>
  <w:num w:numId="57">
    <w:abstractNumId w:val="55"/>
  </w:num>
  <w:num w:numId="58">
    <w:abstractNumId w:val="79"/>
  </w:num>
  <w:num w:numId="59">
    <w:abstractNumId w:val="56"/>
  </w:num>
  <w:num w:numId="60">
    <w:abstractNumId w:val="35"/>
  </w:num>
  <w:num w:numId="61">
    <w:abstractNumId w:val="75"/>
  </w:num>
  <w:num w:numId="62">
    <w:abstractNumId w:val="29"/>
  </w:num>
  <w:num w:numId="63">
    <w:abstractNumId w:val="81"/>
  </w:num>
  <w:num w:numId="64">
    <w:abstractNumId w:val="69"/>
  </w:num>
  <w:num w:numId="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8B"/>
    <w:rsid w:val="00574C6A"/>
    <w:rsid w:val="00862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689BC"/>
  <w15:docId w15:val="{B9740DD1-CD3A-4409-B564-0D3CC5E9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ahoma"/>
      <w:bCs/>
      <w:color w:val="000000"/>
      <w:sz w:val="24"/>
      <w:szCs w:val="21"/>
    </w:rPr>
  </w:style>
  <w:style w:type="paragraph" w:styleId="Nagwek1">
    <w:name w:val="heading 1"/>
    <w:basedOn w:val="Normalny"/>
    <w:next w:val="Normalny"/>
    <w:link w:val="Nagwek1Znak"/>
    <w:qFormat/>
    <w:pPr>
      <w:keepNext/>
      <w:numPr>
        <w:numId w:val="7"/>
      </w:numPr>
      <w:ind w:left="0"/>
      <w:jc w:val="both"/>
      <w:outlineLvl w:val="0"/>
    </w:pPr>
    <w:rPr>
      <w:rFonts w:cs="Times New Roman"/>
      <w:b/>
      <w:bCs w:val="0"/>
      <w:lang w:val="x-none"/>
    </w:rPr>
  </w:style>
  <w:style w:type="paragraph" w:styleId="Nagwek2">
    <w:name w:val="heading 2"/>
    <w:basedOn w:val="Normalny"/>
    <w:next w:val="Normalny"/>
    <w:link w:val="Nagwek2Znak"/>
    <w:uiPriority w:val="9"/>
    <w:semiHidden/>
    <w:unhideWhenUsed/>
    <w:qFormat/>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pPr>
      <w:keepNext/>
      <w:numPr>
        <w:ilvl w:val="2"/>
        <w:numId w:val="7"/>
      </w:numPr>
      <w:spacing w:before="240" w:after="60"/>
      <w:outlineLvl w:val="2"/>
    </w:pPr>
    <w:rPr>
      <w:rFonts w:ascii="Calibri Light" w:hAnsi="Calibri Light" w:cs="Times New Roman"/>
      <w:b/>
      <w:sz w:val="26"/>
      <w:szCs w:val="26"/>
      <w:lang w:val="x-none" w:eastAsia="x-none"/>
    </w:rPr>
  </w:style>
  <w:style w:type="paragraph" w:styleId="Nagwek4">
    <w:name w:val="heading 4"/>
    <w:basedOn w:val="Normalny"/>
    <w:next w:val="Normalny"/>
    <w:link w:val="Nagwek4Znak"/>
    <w:uiPriority w:val="9"/>
    <w:semiHidden/>
    <w:unhideWhenUsed/>
    <w:qFormat/>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pPr>
      <w:keepNext/>
      <w:keepLines/>
      <w:numPr>
        <w:ilvl w:val="7"/>
        <w:numId w:val="7"/>
      </w:numPr>
      <w:spacing w:before="40"/>
      <w:outlineLvl w:val="7"/>
    </w:pPr>
    <w:rPr>
      <w:rFonts w:asciiTheme="majorHAnsi" w:eastAsiaTheme="majorEastAsia" w:hAnsiTheme="majorHAnsi" w:cstheme="majorBidi"/>
      <w:color w:val="272727" w:themeColor="text1" w:themeTint="D8"/>
      <w:sz w:val="21"/>
    </w:rPr>
  </w:style>
  <w:style w:type="paragraph" w:styleId="Nagwek9">
    <w:name w:val="heading 9"/>
    <w:basedOn w:val="Normalny"/>
    <w:next w:val="Normalny"/>
    <w:link w:val="Nagwek9Znak"/>
    <w:uiPriority w:val="9"/>
    <w:semiHidden/>
    <w:unhideWhenUsed/>
    <w:qFormat/>
    <w:pPr>
      <w:keepNext/>
      <w:keepLines/>
      <w:numPr>
        <w:ilvl w:val="8"/>
        <w:numId w:val="7"/>
      </w:numPr>
      <w:spacing w:before="40"/>
      <w:outlineLvl w:val="8"/>
    </w:pPr>
    <w:rPr>
      <w:rFonts w:asciiTheme="majorHAnsi" w:eastAsiaTheme="majorEastAsia" w:hAnsiTheme="majorHAnsi" w:cstheme="majorBidi"/>
      <w:i/>
      <w:iCs/>
      <w:color w:val="272727" w:themeColor="text1" w:themeTint="D8"/>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b/>
      <w:color w:val="000000"/>
      <w:sz w:val="24"/>
      <w:szCs w:val="21"/>
      <w:lang w:val="x-none"/>
    </w:rPr>
  </w:style>
  <w:style w:type="paragraph" w:styleId="Tekstpodstawowy">
    <w:name w:val="Body Text"/>
    <w:basedOn w:val="Normalny"/>
    <w:link w:val="TekstpodstawowyZnak"/>
    <w:pPr>
      <w:jc w:val="both"/>
    </w:pPr>
    <w:rPr>
      <w:rFonts w:cs="Times New Roman"/>
      <w:lang w:val="x-none"/>
    </w:rPr>
  </w:style>
  <w:style w:type="character" w:customStyle="1" w:styleId="TekstpodstawowyZnak">
    <w:name w:val="Tekst podstawowy Znak"/>
    <w:link w:val="Tekstpodstawowy"/>
    <w:rPr>
      <w:rFonts w:ascii="Times New Roman" w:eastAsia="Times New Roman" w:hAnsi="Times New Roman" w:cs="Tahoma"/>
      <w:bCs/>
      <w:color w:val="000000"/>
      <w:sz w:val="24"/>
      <w:szCs w:val="21"/>
      <w:lang w:eastAsia="pl-PL"/>
    </w:rPr>
  </w:style>
  <w:style w:type="character" w:styleId="Hipercze">
    <w:name w:val="Hyperlink"/>
    <w:uiPriority w:val="99"/>
    <w:rPr>
      <w:color w:val="0000FF"/>
      <w:u w:val="single"/>
    </w:rPr>
  </w:style>
  <w:style w:type="character" w:styleId="Pogrubienie">
    <w:name w:val="Strong"/>
    <w:qFormat/>
    <w:rPr>
      <w:b/>
      <w:bCs/>
    </w:rPr>
  </w:style>
  <w:style w:type="character" w:customStyle="1" w:styleId="cpvdrzewo51">
    <w:name w:val="cpv_drzewo_51"/>
  </w:style>
  <w:style w:type="paragraph" w:styleId="Tekstdymka">
    <w:name w:val="Balloon Text"/>
    <w:basedOn w:val="Normalny"/>
    <w:link w:val="TekstdymkaZnak"/>
    <w:uiPriority w:val="99"/>
    <w:semiHidden/>
    <w:unhideWhenUsed/>
    <w:rPr>
      <w:rFonts w:ascii="Segoe UI" w:hAnsi="Segoe UI" w:cs="Times New Roman"/>
      <w:sz w:val="18"/>
      <w:szCs w:val="18"/>
      <w:lang w:val="x-none" w:eastAsia="x-none"/>
    </w:rPr>
  </w:style>
  <w:style w:type="character" w:customStyle="1" w:styleId="TekstdymkaZnak">
    <w:name w:val="Tekst dymka Znak"/>
    <w:link w:val="Tekstdymka"/>
    <w:uiPriority w:val="99"/>
    <w:semiHidden/>
    <w:rPr>
      <w:rFonts w:ascii="Segoe UI" w:eastAsia="Times New Roman" w:hAnsi="Segoe UI" w:cs="Segoe UI"/>
      <w:bCs/>
      <w:color w:val="000000"/>
      <w:sz w:val="18"/>
      <w:szCs w:val="18"/>
    </w:rPr>
  </w:style>
  <w:style w:type="character" w:customStyle="1" w:styleId="Nagwek3Znak">
    <w:name w:val="Nagłówek 3 Znak"/>
    <w:link w:val="Nagwek3"/>
    <w:uiPriority w:val="9"/>
    <w:semiHidden/>
    <w:rPr>
      <w:rFonts w:ascii="Calibri Light" w:eastAsia="Times New Roman" w:hAnsi="Calibri Light"/>
      <w:b/>
      <w:bCs/>
      <w:color w:val="000000"/>
      <w:sz w:val="26"/>
      <w:szCs w:val="26"/>
      <w:lang w:val="x-none" w:eastAsia="x-none"/>
    </w:rPr>
  </w:style>
  <w:style w:type="paragraph" w:styleId="Tekstpodstawowywcity3">
    <w:name w:val="Body Text Indent 3"/>
    <w:basedOn w:val="Normalny"/>
    <w:link w:val="Tekstpodstawowywcity3Znak"/>
    <w:uiPriority w:val="99"/>
    <w:semiHidden/>
    <w:unhideWhenUsed/>
    <w:pPr>
      <w:spacing w:after="120"/>
      <w:ind w:left="283"/>
    </w:pPr>
    <w:rPr>
      <w:rFonts w:cs="Times New Roman"/>
      <w:sz w:val="16"/>
      <w:szCs w:val="16"/>
      <w:lang w:val="x-none" w:eastAsia="x-none"/>
    </w:rPr>
  </w:style>
  <w:style w:type="character" w:customStyle="1" w:styleId="Tekstpodstawowywcity3Znak">
    <w:name w:val="Tekst podstawowy wcięty 3 Znak"/>
    <w:link w:val="Tekstpodstawowywcity3"/>
    <w:uiPriority w:val="99"/>
    <w:semiHidden/>
    <w:rPr>
      <w:rFonts w:ascii="Times New Roman" w:eastAsia="Times New Roman" w:hAnsi="Times New Roman" w:cs="Tahoma"/>
      <w:bCs/>
      <w:color w:val="000000"/>
      <w:sz w:val="16"/>
      <w:szCs w:val="16"/>
    </w:rPr>
  </w:style>
  <w:style w:type="paragraph" w:styleId="Tekstpodstawowy3">
    <w:name w:val="Body Text 3"/>
    <w:basedOn w:val="Normalny"/>
    <w:link w:val="Tekstpodstawowy3Znak"/>
    <w:pPr>
      <w:spacing w:after="120"/>
    </w:pPr>
    <w:rPr>
      <w:rFonts w:cs="Times New Roman"/>
      <w:sz w:val="16"/>
      <w:szCs w:val="16"/>
      <w:lang w:val="x-none" w:eastAsia="x-none"/>
    </w:rPr>
  </w:style>
  <w:style w:type="character" w:customStyle="1" w:styleId="Tekstpodstawowy3Znak">
    <w:name w:val="Tekst podstawowy 3 Znak"/>
    <w:link w:val="Tekstpodstawowy3"/>
    <w:rPr>
      <w:rFonts w:ascii="Times New Roman" w:eastAsia="Times New Roman" w:hAnsi="Times New Roman" w:cs="Tahoma"/>
      <w:bCs/>
      <w:color w:val="000000"/>
      <w:sz w:val="16"/>
      <w:szCs w:val="16"/>
    </w:rPr>
  </w:style>
  <w:style w:type="paragraph" w:styleId="Akapitzlist">
    <w:name w:val="List Paragraph"/>
    <w:basedOn w:val="Normalny"/>
    <w:uiPriority w:val="34"/>
    <w:qFormat/>
    <w:pPr>
      <w:spacing w:after="200" w:line="276" w:lineRule="auto"/>
      <w:ind w:left="720"/>
      <w:contextualSpacing/>
      <w:jc w:val="both"/>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rPr>
      <w:rFonts w:cs="Times New Roman"/>
      <w:sz w:val="20"/>
      <w:szCs w:val="20"/>
      <w:lang w:val="x-none" w:eastAsia="x-none"/>
    </w:rPr>
  </w:style>
  <w:style w:type="character" w:customStyle="1" w:styleId="TekstprzypisudolnegoZnak">
    <w:name w:val="Tekst przypisu dolnego Znak"/>
    <w:link w:val="Tekstprzypisudolnego"/>
    <w:uiPriority w:val="99"/>
    <w:semiHidden/>
    <w:rPr>
      <w:rFonts w:ascii="Times New Roman" w:eastAsia="Times New Roman" w:hAnsi="Times New Roman" w:cs="Tahoma"/>
      <w:bCs/>
      <w:color w:val="00000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rFonts w:cs="Times New Roman"/>
      <w:sz w:val="20"/>
      <w:szCs w:val="20"/>
      <w:lang w:val="x-none" w:eastAsia="x-none"/>
    </w:rPr>
  </w:style>
  <w:style w:type="character" w:customStyle="1" w:styleId="TekstkomentarzaZnak">
    <w:name w:val="Tekst komentarza Znak"/>
    <w:link w:val="Tekstkomentarza"/>
    <w:uiPriority w:val="99"/>
    <w:semiHidden/>
    <w:rPr>
      <w:rFonts w:ascii="Times New Roman" w:eastAsia="Times New Roman" w:hAnsi="Times New Roman" w:cs="Tahoma"/>
      <w:bCs/>
      <w:color w:val="000000"/>
    </w:rPr>
  </w:style>
  <w:style w:type="paragraph" w:styleId="Tematkomentarza">
    <w:name w:val="annotation subject"/>
    <w:basedOn w:val="Tekstkomentarza"/>
    <w:next w:val="Tekstkomentarza"/>
    <w:link w:val="TematkomentarzaZnak"/>
    <w:uiPriority w:val="99"/>
    <w:semiHidden/>
    <w:unhideWhenUsed/>
    <w:rPr>
      <w:b/>
    </w:rPr>
  </w:style>
  <w:style w:type="character" w:customStyle="1" w:styleId="TematkomentarzaZnak">
    <w:name w:val="Temat komentarza Znak"/>
    <w:link w:val="Tematkomentarza"/>
    <w:uiPriority w:val="99"/>
    <w:semiHidden/>
    <w:rPr>
      <w:rFonts w:ascii="Times New Roman" w:eastAsia="Times New Roman" w:hAnsi="Times New Roman" w:cs="Tahoma"/>
      <w:b/>
      <w:bCs/>
      <w:color w:val="000000"/>
    </w:rPr>
  </w:style>
  <w:style w:type="paragraph" w:styleId="Tekstpodstawowywcity2">
    <w:name w:val="Body Text Indent 2"/>
    <w:basedOn w:val="Normalny"/>
    <w:link w:val="Tekstpodstawowywcity2Znak"/>
    <w:unhideWhenUsed/>
    <w:pPr>
      <w:spacing w:after="120" w:line="480" w:lineRule="auto"/>
      <w:ind w:left="283"/>
    </w:pPr>
    <w:rPr>
      <w:rFonts w:cs="Times New Roman"/>
      <w:bCs w:val="0"/>
      <w:color w:val="auto"/>
      <w:szCs w:val="24"/>
      <w:lang w:val="x-none" w:eastAsia="x-none"/>
    </w:rPr>
  </w:style>
  <w:style w:type="character" w:customStyle="1" w:styleId="Tekstpodstawowywcity2Znak">
    <w:name w:val="Tekst podstawowy wcięty 2 Znak"/>
    <w:link w:val="Tekstpodstawowywcity2"/>
    <w:rPr>
      <w:rFonts w:ascii="Times New Roman" w:eastAsia="Times New Roman" w:hAnsi="Times New Roman"/>
      <w:sz w:val="24"/>
      <w:szCs w:val="24"/>
      <w:lang w:val="x-none" w:eastAsia="x-none"/>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ahoma"/>
      <w:bCs/>
      <w:color w:val="000000"/>
      <w:sz w:val="24"/>
      <w:szCs w:val="21"/>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link w:val="Stopka"/>
    <w:uiPriority w:val="99"/>
    <w:rPr>
      <w:rFonts w:ascii="Times New Roman" w:eastAsia="Times New Roman" w:hAnsi="Times New Roman" w:cs="Tahoma"/>
      <w:bCs/>
      <w:color w:val="000000"/>
      <w:sz w:val="24"/>
      <w:szCs w:val="21"/>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Nagwekspisutreci">
    <w:name w:val="TOC Heading"/>
    <w:basedOn w:val="Nagwek1"/>
    <w:next w:val="Normalny"/>
    <w:uiPriority w:val="39"/>
    <w:unhideWhenUsed/>
    <w:qFormat/>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rPr>
  </w:style>
  <w:style w:type="paragraph" w:styleId="Spistreci1">
    <w:name w:val="toc 1"/>
    <w:basedOn w:val="Normalny"/>
    <w:next w:val="Normalny"/>
    <w:autoRedefine/>
    <w:uiPriority w:val="39"/>
    <w:unhideWhenUsed/>
    <w:pPr>
      <w:spacing w:after="100"/>
    </w:p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Cs/>
      <w:color w:val="2E74B5" w:themeColor="accent1" w:themeShade="BF"/>
      <w:sz w:val="26"/>
      <w:szCs w:val="26"/>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Cs/>
      <w:i/>
      <w:iCs/>
      <w:color w:val="2E74B5" w:themeColor="accent1" w:themeShade="BF"/>
      <w:sz w:val="24"/>
      <w:szCs w:val="21"/>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bCs/>
      <w:color w:val="2E74B5" w:themeColor="accent1" w:themeShade="BF"/>
      <w:sz w:val="24"/>
      <w:szCs w:val="21"/>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Cs/>
      <w:color w:val="1F4D78" w:themeColor="accent1" w:themeShade="7F"/>
      <w:sz w:val="24"/>
      <w:szCs w:val="21"/>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bCs/>
      <w:i/>
      <w:iCs/>
      <w:color w:val="1F4D78" w:themeColor="accent1" w:themeShade="7F"/>
      <w:sz w:val="24"/>
      <w:szCs w:val="21"/>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bCs/>
      <w:color w:val="272727" w:themeColor="text1" w:themeTint="D8"/>
      <w:sz w:val="21"/>
      <w:szCs w:val="21"/>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bCs/>
      <w:i/>
      <w:iCs/>
      <w:color w:val="272727" w:themeColor="text1" w:themeTint="D8"/>
      <w:sz w:val="21"/>
      <w:szCs w:val="21"/>
    </w:rPr>
  </w:style>
  <w:style w:type="paragraph" w:styleId="Bezodstpw">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17969">
      <w:bodyDiv w:val="1"/>
      <w:marLeft w:val="0"/>
      <w:marRight w:val="0"/>
      <w:marTop w:val="0"/>
      <w:marBottom w:val="0"/>
      <w:divBdr>
        <w:top w:val="none" w:sz="0" w:space="0" w:color="auto"/>
        <w:left w:val="none" w:sz="0" w:space="0" w:color="auto"/>
        <w:bottom w:val="none" w:sz="0" w:space="0" w:color="auto"/>
        <w:right w:val="none" w:sz="0" w:space="0" w:color="auto"/>
      </w:divBdr>
    </w:div>
    <w:div w:id="1030912414">
      <w:bodyDiv w:val="1"/>
      <w:marLeft w:val="0"/>
      <w:marRight w:val="0"/>
      <w:marTop w:val="0"/>
      <w:marBottom w:val="0"/>
      <w:divBdr>
        <w:top w:val="none" w:sz="0" w:space="0" w:color="auto"/>
        <w:left w:val="none" w:sz="0" w:space="0" w:color="auto"/>
        <w:bottom w:val="none" w:sz="0" w:space="0" w:color="auto"/>
        <w:right w:val="none" w:sz="0" w:space="0" w:color="auto"/>
      </w:divBdr>
    </w:div>
    <w:div w:id="1132551130">
      <w:bodyDiv w:val="1"/>
      <w:marLeft w:val="0"/>
      <w:marRight w:val="0"/>
      <w:marTop w:val="0"/>
      <w:marBottom w:val="0"/>
      <w:divBdr>
        <w:top w:val="none" w:sz="0" w:space="0" w:color="auto"/>
        <w:left w:val="none" w:sz="0" w:space="0" w:color="auto"/>
        <w:bottom w:val="none" w:sz="0" w:space="0" w:color="auto"/>
        <w:right w:val="none" w:sz="0" w:space="0" w:color="auto"/>
      </w:divBdr>
    </w:div>
    <w:div w:id="20992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mzwiksulej&#243;w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zwiksulejowe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mzwiksulejowek.pl" TargetMode="External"/><Relationship Id="rId4" Type="http://schemas.openxmlformats.org/officeDocument/2006/relationships/settings" Target="settings.xml"/><Relationship Id="rId9" Type="http://schemas.openxmlformats.org/officeDocument/2006/relationships/hyperlink" Target="http://www.mzwiksulejowe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A3AFD-F11D-489E-A2F5-56733C84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11397</Words>
  <Characters>68388</Characters>
  <Application>Microsoft Office Word</Application>
  <DocSecurity>6</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79626</CharactersWithSpaces>
  <SharedDoc>false</SharedDoc>
  <HLinks>
    <vt:vector size="36" baseType="variant">
      <vt:variant>
        <vt:i4>1769551</vt:i4>
      </vt:variant>
      <vt:variant>
        <vt:i4>15</vt:i4>
      </vt:variant>
      <vt:variant>
        <vt:i4>0</vt:i4>
      </vt:variant>
      <vt:variant>
        <vt:i4>5</vt:i4>
      </vt:variant>
      <vt:variant>
        <vt:lpwstr>http://www.mzwiksulejowek.eu/</vt:lpwstr>
      </vt:variant>
      <vt:variant>
        <vt:lpwstr/>
      </vt:variant>
      <vt:variant>
        <vt:i4>3342363</vt:i4>
      </vt:variant>
      <vt:variant>
        <vt:i4>12</vt:i4>
      </vt:variant>
      <vt:variant>
        <vt:i4>0</vt:i4>
      </vt:variant>
      <vt:variant>
        <vt:i4>5</vt:i4>
      </vt:variant>
      <vt:variant>
        <vt:lpwstr>mailto:biuro@mzwiksulejowek.pl</vt:lpwstr>
      </vt:variant>
      <vt:variant>
        <vt:lpwstr/>
      </vt:variant>
      <vt:variant>
        <vt:i4>8257650</vt:i4>
      </vt:variant>
      <vt:variant>
        <vt:i4>9</vt:i4>
      </vt:variant>
      <vt:variant>
        <vt:i4>0</vt:i4>
      </vt:variant>
      <vt:variant>
        <vt:i4>5</vt:i4>
      </vt:variant>
      <vt:variant>
        <vt:lpwstr>http://www.bip.mzwik.sulejowek.pl/</vt:lpwstr>
      </vt:variant>
      <vt:variant>
        <vt:lpwstr/>
      </vt:variant>
      <vt:variant>
        <vt:i4>131162</vt:i4>
      </vt:variant>
      <vt:variant>
        <vt:i4>6</vt:i4>
      </vt:variant>
      <vt:variant>
        <vt:i4>0</vt:i4>
      </vt:variant>
      <vt:variant>
        <vt:i4>5</vt:i4>
      </vt:variant>
      <vt:variant>
        <vt:lpwstr>http://www.mzwiksulejowek.pl/</vt:lpwstr>
      </vt:variant>
      <vt:variant>
        <vt:lpwstr/>
      </vt:variant>
      <vt:variant>
        <vt:i4>8257650</vt:i4>
      </vt:variant>
      <vt:variant>
        <vt:i4>3</vt:i4>
      </vt:variant>
      <vt:variant>
        <vt:i4>0</vt:i4>
      </vt:variant>
      <vt:variant>
        <vt:i4>5</vt:i4>
      </vt:variant>
      <vt:variant>
        <vt:lpwstr>http://www.bip.mzwik.sulejowek.pl/</vt:lpwstr>
      </vt:variant>
      <vt:variant>
        <vt:lpwstr/>
      </vt:variant>
      <vt:variant>
        <vt:i4>131162</vt:i4>
      </vt:variant>
      <vt:variant>
        <vt:i4>0</vt:i4>
      </vt:variant>
      <vt:variant>
        <vt:i4>0</vt:i4>
      </vt:variant>
      <vt:variant>
        <vt:i4>5</vt:i4>
      </vt:variant>
      <vt:variant>
        <vt:lpwstr>http://www.mzwiksulejowek.pl/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Emilia Ilińska</cp:lastModifiedBy>
  <cp:revision>2</cp:revision>
  <cp:lastPrinted>2020-07-07T13:15:00Z</cp:lastPrinted>
  <dcterms:created xsi:type="dcterms:W3CDTF">2020-07-13T10:28:00Z</dcterms:created>
  <dcterms:modified xsi:type="dcterms:W3CDTF">2020-07-13T10:28:00Z</dcterms:modified>
</cp:coreProperties>
</file>